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3127" w14:textId="77777777" w:rsidR="002C2525" w:rsidRPr="00A2685C" w:rsidRDefault="000E02AA" w:rsidP="002C2525">
      <w:pPr>
        <w:spacing w:line="240" w:lineRule="auto"/>
        <w:jc w:val="center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UMOWA</w:t>
      </w:r>
    </w:p>
    <w:p w14:paraId="3F246C0D" w14:textId="77777777" w:rsidR="002C2525" w:rsidRPr="00A2685C" w:rsidRDefault="000E02AA" w:rsidP="002C2525">
      <w:pPr>
        <w:spacing w:line="240" w:lineRule="auto"/>
        <w:jc w:val="center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POWIERZENIA PRZETWARZANIA DANYCH OSOBOWYCH</w:t>
      </w:r>
    </w:p>
    <w:p w14:paraId="7352021D" w14:textId="76D87D73" w:rsidR="002C2525" w:rsidRPr="00A2685C" w:rsidRDefault="000E02AA" w:rsidP="002C2525">
      <w:pPr>
        <w:spacing w:line="240" w:lineRule="auto"/>
        <w:jc w:val="center"/>
        <w:rPr>
          <w:rFonts w:cstheme="minorHAnsi"/>
          <w:b/>
          <w:bCs/>
        </w:rPr>
      </w:pPr>
      <w:r w:rsidRPr="00A2685C">
        <w:rPr>
          <w:rFonts w:cstheme="minorHAnsi"/>
        </w:rPr>
        <w:t xml:space="preserve">stanowiąca integralną część Umowy Podstawowej: </w:t>
      </w:r>
      <w:r w:rsidRPr="00A2685C">
        <w:rPr>
          <w:rFonts w:cstheme="minorHAnsi"/>
          <w:b/>
          <w:bCs/>
        </w:rPr>
        <w:t>Umowa Nr I</w:t>
      </w:r>
      <w:r w:rsidR="001D1C04">
        <w:rPr>
          <w:rFonts w:cstheme="minorHAnsi"/>
          <w:b/>
          <w:bCs/>
        </w:rPr>
        <w:t>.261.4.2026</w:t>
      </w:r>
    </w:p>
    <w:p w14:paraId="2C28191C" w14:textId="77777777" w:rsidR="002C2525" w:rsidRPr="00A2685C" w:rsidRDefault="002C2525" w:rsidP="002C2525">
      <w:pPr>
        <w:spacing w:line="240" w:lineRule="auto"/>
        <w:jc w:val="center"/>
        <w:rPr>
          <w:rFonts w:cstheme="minorHAnsi"/>
        </w:rPr>
      </w:pPr>
    </w:p>
    <w:p w14:paraId="19580358" w14:textId="77777777" w:rsidR="002C2525" w:rsidRPr="00A2685C" w:rsidRDefault="000E02AA" w:rsidP="002C2525">
      <w:pPr>
        <w:spacing w:line="240" w:lineRule="auto"/>
        <w:jc w:val="both"/>
        <w:rPr>
          <w:rFonts w:cstheme="minorHAnsi"/>
        </w:rPr>
      </w:pPr>
      <w:r w:rsidRPr="00A2685C">
        <w:rPr>
          <w:rFonts w:cstheme="minorHAnsi"/>
        </w:rPr>
        <w:t>zawarta w Gdańsku, pomiędzy:</w:t>
      </w:r>
    </w:p>
    <w:p w14:paraId="6084F4F9" w14:textId="2416C5BF" w:rsidR="002C2525" w:rsidRPr="00A2685C" w:rsidRDefault="00A2685C" w:rsidP="00A2685C">
      <w:pPr>
        <w:pStyle w:val="Tekstpodstawowy"/>
        <w:spacing w:before="120" w:line="240" w:lineRule="atLeast"/>
        <w:rPr>
          <w:rFonts w:asciiTheme="minorHAnsi" w:hAnsiTheme="minorHAnsi" w:cstheme="minorHAnsi"/>
          <w:sz w:val="22"/>
          <w:szCs w:val="22"/>
        </w:rPr>
      </w:pPr>
      <w:r w:rsidRPr="00A2685C">
        <w:rPr>
          <w:rFonts w:asciiTheme="minorHAnsi" w:hAnsiTheme="minorHAnsi" w:cstheme="minorHAnsi"/>
          <w:b/>
          <w:sz w:val="22"/>
          <w:szCs w:val="22"/>
        </w:rPr>
        <w:t>Skarbem Państwa- Sądem Apelacyjnym w Gdańsku</w:t>
      </w:r>
      <w:r w:rsidRPr="00A2685C">
        <w:rPr>
          <w:rFonts w:asciiTheme="minorHAnsi" w:hAnsiTheme="minorHAnsi" w:cstheme="minorHAnsi"/>
          <w:sz w:val="22"/>
          <w:szCs w:val="22"/>
        </w:rPr>
        <w:t>, Gdańsk 80-803 ul. Nowe Ogrody 28/29</w:t>
      </w:r>
      <w:r w:rsidRPr="00A2685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2685C">
        <w:rPr>
          <w:rFonts w:asciiTheme="minorHAnsi" w:hAnsiTheme="minorHAnsi" w:cstheme="minorHAnsi"/>
          <w:sz w:val="22"/>
          <w:szCs w:val="22"/>
        </w:rPr>
        <w:t xml:space="preserve">NIP: 583-19-46-372,  REGON: 002861350,  zwanym dalej  </w:t>
      </w:r>
      <w:r w:rsidRPr="00A2685C">
        <w:rPr>
          <w:rFonts w:asciiTheme="minorHAnsi" w:hAnsiTheme="minorHAnsi" w:cstheme="minorHAnsi"/>
          <w:b/>
          <w:bCs/>
          <w:sz w:val="22"/>
          <w:szCs w:val="22"/>
        </w:rPr>
        <w:t>Administratorem</w:t>
      </w:r>
      <w:r w:rsidRPr="00A2685C">
        <w:rPr>
          <w:rFonts w:asciiTheme="minorHAnsi" w:hAnsiTheme="minorHAnsi" w:cstheme="minorHAnsi"/>
          <w:sz w:val="22"/>
          <w:szCs w:val="22"/>
        </w:rPr>
        <w:t xml:space="preserve"> reprezentowanym przez</w:t>
      </w:r>
      <w:r w:rsidR="000E02AA" w:rsidRPr="00A2685C">
        <w:rPr>
          <w:rFonts w:asciiTheme="minorHAnsi" w:hAnsiTheme="minorHAnsi" w:cstheme="minorHAnsi"/>
          <w:sz w:val="22"/>
          <w:szCs w:val="22"/>
        </w:rPr>
        <w:t>:</w:t>
      </w:r>
    </w:p>
    <w:p w14:paraId="67B6E286" w14:textId="041DF3F7" w:rsidR="002C2525" w:rsidRPr="00E142E0" w:rsidRDefault="00576408" w:rsidP="002C2525">
      <w:pPr>
        <w:spacing w:line="240" w:lineRule="auto"/>
        <w:jc w:val="both"/>
        <w:rPr>
          <w:rFonts w:cstheme="minorHAnsi"/>
        </w:rPr>
      </w:pPr>
      <w:r w:rsidRPr="00E142E0">
        <w:rPr>
          <w:rFonts w:cstheme="minorHAnsi"/>
        </w:rPr>
        <w:t>Dyrektora Sądu</w:t>
      </w:r>
      <w:r>
        <w:rPr>
          <w:rFonts w:cstheme="minorHAnsi"/>
        </w:rPr>
        <w:t xml:space="preserve"> - Elżbietę Kieraj </w:t>
      </w:r>
    </w:p>
    <w:p w14:paraId="410B39E8" w14:textId="1FED1980" w:rsidR="002C2525" w:rsidRPr="00A2685C" w:rsidRDefault="000E02AA" w:rsidP="002C2525">
      <w:pPr>
        <w:spacing w:line="240" w:lineRule="auto"/>
        <w:jc w:val="both"/>
        <w:rPr>
          <w:rFonts w:cstheme="minorHAnsi"/>
        </w:rPr>
      </w:pPr>
      <w:r w:rsidRPr="00A2685C">
        <w:rPr>
          <w:rFonts w:cstheme="minorHAnsi"/>
        </w:rPr>
        <w:t>a</w:t>
      </w:r>
    </w:p>
    <w:p w14:paraId="66B95451" w14:textId="77777777" w:rsidR="002C2525" w:rsidRPr="00A2685C" w:rsidRDefault="000E02AA" w:rsidP="002C2525">
      <w:pPr>
        <w:spacing w:line="240" w:lineRule="auto"/>
        <w:jc w:val="both"/>
        <w:rPr>
          <w:rFonts w:cstheme="minorHAnsi"/>
        </w:rPr>
      </w:pPr>
      <w:r w:rsidRPr="00A2685C">
        <w:rPr>
          <w:rFonts w:cstheme="minorHAnsi"/>
        </w:rPr>
        <w:t>dalej łącznie zwanymi „</w:t>
      </w:r>
      <w:r w:rsidRPr="00A2685C">
        <w:rPr>
          <w:rFonts w:cstheme="minorHAnsi"/>
          <w:b/>
          <w:bCs/>
        </w:rPr>
        <w:t>Stronami</w:t>
      </w:r>
      <w:r w:rsidRPr="00A2685C">
        <w:rPr>
          <w:rFonts w:cstheme="minorHAnsi"/>
        </w:rPr>
        <w:t>”;</w:t>
      </w:r>
    </w:p>
    <w:p w14:paraId="6EE49BDD" w14:textId="77777777" w:rsidR="002C2525" w:rsidRPr="00A2685C" w:rsidRDefault="000E02AA" w:rsidP="002C2525">
      <w:pPr>
        <w:spacing w:line="240" w:lineRule="auto"/>
        <w:jc w:val="both"/>
        <w:rPr>
          <w:rFonts w:cstheme="minorHAnsi"/>
        </w:rPr>
      </w:pPr>
      <w:r w:rsidRPr="00A2685C">
        <w:rPr>
          <w:rFonts w:cstheme="minorHAnsi"/>
        </w:rPr>
        <w:t>Mając na uwadze, że:</w:t>
      </w:r>
    </w:p>
    <w:p w14:paraId="533C5177" w14:textId="10634791" w:rsidR="002C2525" w:rsidRPr="00A2685C" w:rsidRDefault="000E02AA" w:rsidP="00B81399">
      <w:pPr>
        <w:pStyle w:val="Akapitzlist"/>
        <w:numPr>
          <w:ilvl w:val="0"/>
          <w:numId w:val="4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Strony zawarły umowę </w:t>
      </w:r>
      <w:r w:rsidRPr="001D1C04">
        <w:rPr>
          <w:rFonts w:cstheme="minorHAnsi"/>
        </w:rPr>
        <w:t xml:space="preserve">Umowa </w:t>
      </w:r>
      <w:r w:rsidRPr="00176E96">
        <w:rPr>
          <w:rFonts w:cstheme="minorHAnsi"/>
        </w:rPr>
        <w:t>Nr I.</w:t>
      </w:r>
      <w:r w:rsidR="001D1C04" w:rsidRPr="00176E96">
        <w:rPr>
          <w:rFonts w:cstheme="minorHAnsi"/>
        </w:rPr>
        <w:t>261.4.2026</w:t>
      </w:r>
      <w:r w:rsidR="001D1C04" w:rsidRPr="001D1C04">
        <w:rPr>
          <w:rFonts w:cstheme="minorHAnsi"/>
        </w:rPr>
        <w:t xml:space="preserve"> pn. </w:t>
      </w:r>
      <w:r w:rsidR="001D1C04" w:rsidRPr="001D1C04">
        <w:rPr>
          <w:rFonts w:cstheme="minorHAnsi"/>
          <w:i/>
          <w:iCs/>
        </w:rPr>
        <w:t xml:space="preserve">„Audyt serwerowni i punktów dystrybucyjnych </w:t>
      </w:r>
      <w:r w:rsidR="00E142E0">
        <w:rPr>
          <w:rFonts w:cstheme="minorHAnsi"/>
          <w:i/>
          <w:iCs/>
        </w:rPr>
        <w:br/>
      </w:r>
      <w:r w:rsidR="001D1C04" w:rsidRPr="001D1C04">
        <w:rPr>
          <w:rFonts w:cstheme="minorHAnsi"/>
          <w:i/>
          <w:iCs/>
        </w:rPr>
        <w:t>w sądach apelacji gdańskiej”</w:t>
      </w:r>
      <w:r w:rsidR="001D1C04" w:rsidRPr="001D1C04">
        <w:rPr>
          <w:rFonts w:cstheme="minorHAnsi"/>
        </w:rPr>
        <w:t xml:space="preserve"> </w:t>
      </w:r>
      <w:r w:rsidRPr="001D1C04">
        <w:rPr>
          <w:rFonts w:cstheme="minorHAnsi"/>
        </w:rPr>
        <w:t>(„Umowa Podstawowa</w:t>
      </w:r>
      <w:r w:rsidRPr="00A2685C">
        <w:rPr>
          <w:rFonts w:cstheme="minorHAnsi"/>
        </w:rPr>
        <w:t>”). W celu umożliwienia jej prawidłowego wykonania Administrator powierza Przetwarzającemu przetwarzanie danych osobowych w zakresie określonym niniejszą Umową.</w:t>
      </w:r>
    </w:p>
    <w:p w14:paraId="4C0E1686" w14:textId="77777777" w:rsidR="002C2525" w:rsidRPr="00A2685C" w:rsidRDefault="000E02AA" w:rsidP="00B81399">
      <w:pPr>
        <w:pStyle w:val="Akapitzlist"/>
        <w:numPr>
          <w:ilvl w:val="0"/>
          <w:numId w:val="4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Celem Umowy jest ustalenie warunków, na jakich Przetwarzający wykonuje operacje przetwarzania Danych Osobowych w imieniu Administratora.</w:t>
      </w:r>
    </w:p>
    <w:p w14:paraId="62B54519" w14:textId="4BBD2EA9" w:rsidR="002C2525" w:rsidRDefault="000E02AA" w:rsidP="002C2525">
      <w:pPr>
        <w:pStyle w:val="Akapitzlist"/>
        <w:numPr>
          <w:ilvl w:val="0"/>
          <w:numId w:val="4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Strony zawierając Umowę dążą do takiego uregulowania zasad przetwarzania Danych Osobowych, aby odpowiadały one w pełni przepisom </w:t>
      </w:r>
      <w:r w:rsidR="000D0024" w:rsidRPr="00A2685C">
        <w:rPr>
          <w:rFonts w:cstheme="minorHAnsi"/>
        </w:rPr>
        <w:t xml:space="preserve">o ochronie danych osobowych,  w tym przepisom </w:t>
      </w:r>
      <w:r w:rsidRPr="00A2685C">
        <w:rPr>
          <w:rFonts w:cstheme="minorHAnsi"/>
        </w:rPr>
        <w:t>rozporządzenia Parlamentu Europejskiego i Rady (UE) 2016/679 z 27.04.2016 r. w sprawie ochrony osób fizycznych w związku z przetwarzaniem danych osobowych i w sprawie swobodnego przepływu takich danych oraz uchylenia dyrektywy 95/46/WE (</w:t>
      </w:r>
      <w:proofErr w:type="spellStart"/>
      <w:r w:rsidRPr="00A2685C">
        <w:rPr>
          <w:rFonts w:cstheme="minorHAnsi"/>
        </w:rPr>
        <w:t>Dz.Urz</w:t>
      </w:r>
      <w:proofErr w:type="spellEnd"/>
      <w:r w:rsidRPr="00A2685C">
        <w:rPr>
          <w:rFonts w:cstheme="minorHAnsi"/>
        </w:rPr>
        <w:t>. UE L 119, s. 1</w:t>
      </w:r>
      <w:r w:rsidR="000D0024" w:rsidRPr="00A2685C">
        <w:rPr>
          <w:rFonts w:cstheme="minorHAnsi"/>
        </w:rPr>
        <w:t>;</w:t>
      </w:r>
      <w:r w:rsidRPr="00A2685C">
        <w:rPr>
          <w:rFonts w:cstheme="minorHAnsi"/>
        </w:rPr>
        <w:t xml:space="preserve"> dalej RODO</w:t>
      </w:r>
      <w:r w:rsidR="000D0024" w:rsidRPr="00A2685C">
        <w:rPr>
          <w:rFonts w:cstheme="minorHAnsi"/>
        </w:rPr>
        <w:t>)</w:t>
      </w:r>
      <w:r w:rsidRPr="00A2685C">
        <w:rPr>
          <w:rFonts w:cstheme="minorHAnsi"/>
        </w:rPr>
        <w:t xml:space="preserve"> i ustawy </w:t>
      </w:r>
      <w:r w:rsidR="00E142E0">
        <w:rPr>
          <w:rFonts w:cstheme="minorHAnsi"/>
        </w:rPr>
        <w:br/>
      </w:r>
      <w:r w:rsidRPr="00A2685C">
        <w:rPr>
          <w:rFonts w:cstheme="minorHAnsi"/>
        </w:rPr>
        <w:t>o ochronie danych osobowych z dnia 10 maja 2018r.</w:t>
      </w:r>
      <w:r w:rsidR="00291198">
        <w:rPr>
          <w:rFonts w:cstheme="minorHAnsi"/>
        </w:rPr>
        <w:t xml:space="preserve">, </w:t>
      </w:r>
    </w:p>
    <w:p w14:paraId="69FF195A" w14:textId="46EABC7D" w:rsidR="00291198" w:rsidRPr="00291198" w:rsidRDefault="00291198" w:rsidP="00291198">
      <w:pPr>
        <w:pStyle w:val="Akapitzlist"/>
        <w:numPr>
          <w:ilvl w:val="0"/>
          <w:numId w:val="4"/>
        </w:numPr>
        <w:rPr>
          <w:rFonts w:cstheme="minorHAnsi"/>
        </w:rPr>
      </w:pPr>
      <w:r w:rsidRPr="00291198">
        <w:rPr>
          <w:rFonts w:cstheme="minorHAnsi"/>
        </w:rPr>
        <w:t xml:space="preserve">W przypadku gdy Wykonawcą jest Konsorcjum, ilekroć w Umowie pojawia się termin „Wykonawca” lub „Przetwarzający” rozumie się przez to każdego z członków Konsorcjum indywidualnie </w:t>
      </w:r>
    </w:p>
    <w:p w14:paraId="5F28A8F2" w14:textId="77777777" w:rsidR="002C2525" w:rsidRPr="00A2685C" w:rsidRDefault="002C2525" w:rsidP="002C2525">
      <w:pPr>
        <w:pStyle w:val="Akapitzlist"/>
        <w:spacing w:line="240" w:lineRule="auto"/>
        <w:jc w:val="both"/>
        <w:rPr>
          <w:rFonts w:cstheme="minorHAnsi"/>
        </w:rPr>
      </w:pPr>
    </w:p>
    <w:p w14:paraId="35E63617" w14:textId="77777777" w:rsidR="002C2525" w:rsidRPr="00A2685C" w:rsidRDefault="000E02AA" w:rsidP="002C2525">
      <w:pPr>
        <w:spacing w:line="240" w:lineRule="auto"/>
        <w:jc w:val="both"/>
        <w:rPr>
          <w:rFonts w:cstheme="minorHAnsi"/>
        </w:rPr>
      </w:pPr>
      <w:r w:rsidRPr="00A2685C">
        <w:rPr>
          <w:rFonts w:cstheme="minorHAnsi"/>
        </w:rPr>
        <w:t>Strony postanowiły zawrzeć Umowę o następującej treści:</w:t>
      </w:r>
    </w:p>
    <w:p w14:paraId="5BB5D297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Opis Przetwarzania</w:t>
      </w:r>
    </w:p>
    <w:p w14:paraId="695CDA92" w14:textId="26B756A8" w:rsidR="002C2525" w:rsidRPr="00A2685C" w:rsidRDefault="000E02AA" w:rsidP="00B81399">
      <w:pPr>
        <w:pStyle w:val="Akapitzlist"/>
        <w:numPr>
          <w:ilvl w:val="0"/>
          <w:numId w:val="6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Na warunkach określonych niniejszą Umową oraz Umową Podstawową Administrator, w celu umożliwienia realizacji Umowy Podstawowej, powierza Przetwarzającemu przetwarzanie dalej opisanych danych osobowych (art. 28 RODO).</w:t>
      </w:r>
    </w:p>
    <w:p w14:paraId="2A3A0C93" w14:textId="77777777" w:rsidR="002C2525" w:rsidRPr="003B2DB9" w:rsidRDefault="000E02AA" w:rsidP="00B81399">
      <w:pPr>
        <w:pStyle w:val="Akapitzlist"/>
        <w:numPr>
          <w:ilvl w:val="0"/>
          <w:numId w:val="6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Przetwarzanie będzie wykonywane </w:t>
      </w:r>
      <w:r w:rsidRPr="003B2DB9">
        <w:rPr>
          <w:rFonts w:cstheme="minorHAnsi"/>
        </w:rPr>
        <w:t>w okresie obowiązywania Umowy Podstawowej.</w:t>
      </w:r>
    </w:p>
    <w:p w14:paraId="0B5D50CA" w14:textId="77777777" w:rsidR="00ED4123" w:rsidRPr="003B2DB9" w:rsidRDefault="000E02AA" w:rsidP="00B81399">
      <w:pPr>
        <w:pStyle w:val="Akapitzlist"/>
        <w:numPr>
          <w:ilvl w:val="0"/>
          <w:numId w:val="6"/>
        </w:numPr>
        <w:spacing w:line="240" w:lineRule="auto"/>
        <w:contextualSpacing/>
        <w:jc w:val="both"/>
        <w:rPr>
          <w:rFonts w:cstheme="minorHAnsi"/>
        </w:rPr>
      </w:pPr>
      <w:r w:rsidRPr="003B2DB9">
        <w:rPr>
          <w:rFonts w:cstheme="minorHAnsi"/>
        </w:rPr>
        <w:t>Charakter i cel przetwarzania wynikają z Umowy Podstawowej</w:t>
      </w:r>
      <w:r w:rsidR="00ED4123" w:rsidRPr="003B2DB9">
        <w:rPr>
          <w:rFonts w:cstheme="minorHAnsi"/>
        </w:rPr>
        <w:t xml:space="preserve">: </w:t>
      </w:r>
    </w:p>
    <w:p w14:paraId="1B53D43A" w14:textId="051C36FF" w:rsidR="00932B8E" w:rsidRDefault="00096DE1" w:rsidP="0063656D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kern w:val="0"/>
          <w:lang w:eastAsia="pl-PL"/>
          <w14:ligatures w14:val="none"/>
        </w:rPr>
      </w:pPr>
      <w:r w:rsidRPr="003B2DB9">
        <w:rPr>
          <w:rFonts w:cstheme="minorHAnsi"/>
        </w:rPr>
        <w:t>celem przetwarzania jest</w:t>
      </w:r>
      <w:r w:rsidR="00ED4123" w:rsidRPr="003B2DB9">
        <w:rPr>
          <w:rFonts w:cstheme="minorHAnsi"/>
        </w:rPr>
        <w:t xml:space="preserve"> </w:t>
      </w:r>
      <w:r w:rsidR="00932B8E" w:rsidRPr="003B2DB9">
        <w:rPr>
          <w:rFonts w:cstheme="minorHAnsi"/>
        </w:rPr>
        <w:t>przeprowadzenie audytu</w:t>
      </w:r>
      <w:r w:rsidR="00932B8E" w:rsidRPr="003B2DB9">
        <w:rPr>
          <w:rFonts w:eastAsia="Times New Roman" w:cs="Times New Roman"/>
          <w:kern w:val="0"/>
          <w:lang w:eastAsia="pl-PL"/>
          <w14:ligatures w14:val="none"/>
        </w:rPr>
        <w:t xml:space="preserve"> serwerowni i punktów dystrybucyjnych w sądach w Apelacji Gdańskiej</w:t>
      </w:r>
      <w:r w:rsidR="00176E96">
        <w:rPr>
          <w:rFonts w:eastAsia="Times New Roman" w:cs="Times New Roman"/>
          <w:kern w:val="0"/>
          <w:lang w:eastAsia="pl-PL"/>
          <w14:ligatures w14:val="none"/>
        </w:rPr>
        <w:t xml:space="preserve"> tj. analizę lokalizacji serwerowni, analizę systemów i dokumentacji służących do kontroli dostępu fizycznego, zabezpieczeń przeciwpożarowych, zabezpieczeń środowiskowych, systemów klimatyzacji i wentylacji, systemów zasilania elektrycznego, systemów zasilania awaryjnego (UPS, agregaty prądotwórcze), szaf </w:t>
      </w:r>
      <w:proofErr w:type="spellStart"/>
      <w:r w:rsidR="00176E96">
        <w:rPr>
          <w:rFonts w:eastAsia="Times New Roman" w:cs="Times New Roman"/>
          <w:kern w:val="0"/>
          <w:lang w:eastAsia="pl-PL"/>
          <w14:ligatures w14:val="none"/>
        </w:rPr>
        <w:t>rackowych</w:t>
      </w:r>
      <w:proofErr w:type="spellEnd"/>
      <w:r w:rsidR="00176E96">
        <w:rPr>
          <w:rFonts w:eastAsia="Times New Roman" w:cs="Times New Roman"/>
          <w:kern w:val="0"/>
          <w:lang w:eastAsia="pl-PL"/>
          <w14:ligatures w14:val="none"/>
        </w:rPr>
        <w:t>, a także sporządzenia listy sprzętu IT i  inwentaryzacji</w:t>
      </w:r>
      <w:r w:rsidR="00176E96" w:rsidRPr="00176E96">
        <w:rPr>
          <w:rFonts w:eastAsia="Times New Roman" w:cs="Times New Roman"/>
          <w:kern w:val="0"/>
          <w:lang w:eastAsia="pl-PL"/>
          <w14:ligatures w14:val="none"/>
        </w:rPr>
        <w:t xml:space="preserve"> urządzeń w serwerowni, punktach dystrybucyjnych (PD) oraz głównych punktach dystrybucyjnych (GDP).</w:t>
      </w:r>
    </w:p>
    <w:p w14:paraId="09802F68" w14:textId="2EB7C5D4" w:rsidR="00ED4123" w:rsidRPr="003B2DB9" w:rsidRDefault="00ED4123" w:rsidP="007C3D88">
      <w:pPr>
        <w:pStyle w:val="Akapitzlist"/>
        <w:numPr>
          <w:ilvl w:val="0"/>
          <w:numId w:val="7"/>
        </w:numPr>
        <w:spacing w:line="240" w:lineRule="auto"/>
        <w:contextualSpacing/>
        <w:jc w:val="both"/>
        <w:rPr>
          <w:rFonts w:cstheme="minorHAnsi"/>
        </w:rPr>
      </w:pPr>
      <w:r w:rsidRPr="003B2DB9">
        <w:rPr>
          <w:rFonts w:cstheme="minorHAnsi"/>
        </w:rPr>
        <w:t>charakter przetwarzania</w:t>
      </w:r>
      <w:r w:rsidR="0063656D" w:rsidRPr="003B2DB9">
        <w:rPr>
          <w:rFonts w:cstheme="minorHAnsi"/>
        </w:rPr>
        <w:t xml:space="preserve"> </w:t>
      </w:r>
      <w:r w:rsidR="00176E96">
        <w:rPr>
          <w:rFonts w:cstheme="minorHAnsi"/>
        </w:rPr>
        <w:t>jest</w:t>
      </w:r>
      <w:r w:rsidRPr="003B2DB9">
        <w:rPr>
          <w:rFonts w:cstheme="minorHAnsi"/>
        </w:rPr>
        <w:t xml:space="preserve"> </w:t>
      </w:r>
      <w:r w:rsidR="009C4D2A" w:rsidRPr="003B2DB9">
        <w:rPr>
          <w:rFonts w:cstheme="minorHAnsi"/>
        </w:rPr>
        <w:t xml:space="preserve">doraźny w ramach </w:t>
      </w:r>
      <w:r w:rsidR="00176E96">
        <w:rPr>
          <w:rFonts w:cstheme="minorHAnsi"/>
        </w:rPr>
        <w:t xml:space="preserve">realizacji umowy – wykonywania czynności audytowych i sporządzenia raportu z audytu. </w:t>
      </w:r>
      <w:r w:rsidR="00932B8E" w:rsidRPr="003B2DB9">
        <w:rPr>
          <w:rFonts w:cstheme="minorHAnsi"/>
        </w:rPr>
        <w:t xml:space="preserve"> </w:t>
      </w:r>
    </w:p>
    <w:p w14:paraId="42040281" w14:textId="77777777" w:rsidR="00ED4123" w:rsidRPr="003B2DB9" w:rsidRDefault="00ED4123" w:rsidP="007C3D88">
      <w:pPr>
        <w:pStyle w:val="Akapitzlist"/>
        <w:spacing w:line="240" w:lineRule="auto"/>
        <w:ind w:left="1788"/>
        <w:contextualSpacing/>
        <w:jc w:val="both"/>
        <w:rPr>
          <w:rFonts w:cstheme="minorHAnsi"/>
        </w:rPr>
      </w:pPr>
    </w:p>
    <w:p w14:paraId="12B445CA" w14:textId="04F7E4AD" w:rsidR="00466EAF" w:rsidRPr="00A719EC" w:rsidRDefault="000E02AA" w:rsidP="00A719EC">
      <w:pPr>
        <w:pStyle w:val="Akapitzlist"/>
        <w:numPr>
          <w:ilvl w:val="0"/>
          <w:numId w:val="6"/>
        </w:numPr>
        <w:spacing w:line="240" w:lineRule="auto"/>
        <w:contextualSpacing/>
        <w:jc w:val="both"/>
        <w:rPr>
          <w:rFonts w:cstheme="minorHAnsi"/>
        </w:rPr>
      </w:pPr>
      <w:r w:rsidRPr="00A719EC">
        <w:rPr>
          <w:rFonts w:cstheme="minorHAnsi"/>
        </w:rPr>
        <w:t xml:space="preserve">Przetwarzanie obejmować będzie następujące rodzaje danych osobowych: </w:t>
      </w:r>
    </w:p>
    <w:p w14:paraId="28E6115A" w14:textId="77777777" w:rsidR="00466EAF" w:rsidRDefault="00466EAF" w:rsidP="00466EAF">
      <w:pPr>
        <w:pStyle w:val="Akapitzlist"/>
        <w:rPr>
          <w:rFonts w:cstheme="minorHAnsi"/>
          <w:b/>
          <w:bCs/>
        </w:rPr>
      </w:pPr>
    </w:p>
    <w:p w14:paraId="3276040B" w14:textId="7078B67C" w:rsidR="00096DE1" w:rsidRPr="003B2DB9" w:rsidRDefault="000E02AA" w:rsidP="00A719EC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</w:rPr>
      </w:pPr>
      <w:r w:rsidRPr="003B2DB9">
        <w:rPr>
          <w:rFonts w:cstheme="minorHAnsi"/>
          <w:b/>
          <w:bCs/>
        </w:rPr>
        <w:t>Dane zwykłe</w:t>
      </w:r>
      <w:r w:rsidRPr="003B2DB9">
        <w:rPr>
          <w:rFonts w:cstheme="minorHAnsi"/>
        </w:rPr>
        <w:t>:</w:t>
      </w:r>
    </w:p>
    <w:p w14:paraId="3654102B" w14:textId="77777777" w:rsidR="00096DE1" w:rsidRPr="003B2DB9" w:rsidRDefault="00096DE1" w:rsidP="00096DE1">
      <w:pPr>
        <w:pStyle w:val="Akapitzlist"/>
        <w:spacing w:line="240" w:lineRule="auto"/>
        <w:ind w:left="1788"/>
        <w:contextualSpacing/>
        <w:jc w:val="both"/>
        <w:rPr>
          <w:rFonts w:cstheme="minorHAnsi"/>
        </w:rPr>
      </w:pPr>
    </w:p>
    <w:p w14:paraId="3ED8AADC" w14:textId="5F0D04AE" w:rsidR="007C3D88" w:rsidRPr="003B2DB9" w:rsidRDefault="00A719EC" w:rsidP="00291198">
      <w:pPr>
        <w:pStyle w:val="Akapitzlist"/>
        <w:numPr>
          <w:ilvl w:val="0"/>
          <w:numId w:val="8"/>
        </w:numPr>
        <w:spacing w:line="240" w:lineRule="auto"/>
        <w:ind w:left="1701"/>
        <w:contextualSpacing/>
        <w:jc w:val="both"/>
        <w:rPr>
          <w:rFonts w:cstheme="minorHAnsi"/>
        </w:rPr>
      </w:pPr>
      <w:r>
        <w:rPr>
          <w:rFonts w:cstheme="minorHAnsi"/>
        </w:rPr>
        <w:t>Dane identyfikacyjne (</w:t>
      </w:r>
      <w:r w:rsidR="009C4D2A" w:rsidRPr="003B2DB9">
        <w:rPr>
          <w:rFonts w:cstheme="minorHAnsi"/>
        </w:rPr>
        <w:t>Imię i Nazwisko</w:t>
      </w:r>
      <w:r>
        <w:rPr>
          <w:rFonts w:cstheme="minorHAnsi"/>
        </w:rPr>
        <w:t>)</w:t>
      </w:r>
    </w:p>
    <w:p w14:paraId="070DD539" w14:textId="0C2CBE3B" w:rsidR="009C4D2A" w:rsidRDefault="00A719EC" w:rsidP="00291198">
      <w:pPr>
        <w:pStyle w:val="Akapitzlist"/>
        <w:numPr>
          <w:ilvl w:val="0"/>
          <w:numId w:val="8"/>
        </w:numPr>
        <w:spacing w:line="240" w:lineRule="auto"/>
        <w:ind w:left="1701"/>
        <w:contextualSpacing/>
        <w:jc w:val="both"/>
        <w:rPr>
          <w:rFonts w:cstheme="minorHAnsi"/>
        </w:rPr>
      </w:pPr>
      <w:r>
        <w:rPr>
          <w:rFonts w:cstheme="minorHAnsi"/>
        </w:rPr>
        <w:t>Dane kontaktowe (a</w:t>
      </w:r>
      <w:r w:rsidR="009C4D2A" w:rsidRPr="003B2DB9">
        <w:rPr>
          <w:rFonts w:cstheme="minorHAnsi"/>
        </w:rPr>
        <w:t xml:space="preserve">dres </w:t>
      </w:r>
      <w:r>
        <w:rPr>
          <w:rFonts w:cstheme="minorHAnsi"/>
        </w:rPr>
        <w:t>e-</w:t>
      </w:r>
      <w:r w:rsidR="009C4D2A" w:rsidRPr="003B2DB9">
        <w:rPr>
          <w:rFonts w:cstheme="minorHAnsi"/>
        </w:rPr>
        <w:t>mail</w:t>
      </w:r>
      <w:r>
        <w:rPr>
          <w:rFonts w:cstheme="minorHAnsi"/>
        </w:rPr>
        <w:t>, n</w:t>
      </w:r>
      <w:r w:rsidR="009C4D2A" w:rsidRPr="00A719EC">
        <w:rPr>
          <w:rFonts w:cstheme="minorHAnsi"/>
        </w:rPr>
        <w:t>umer telefonu</w:t>
      </w:r>
      <w:r w:rsidR="00176E96">
        <w:rPr>
          <w:rFonts w:cstheme="minorHAnsi"/>
        </w:rPr>
        <w:t>)</w:t>
      </w:r>
    </w:p>
    <w:p w14:paraId="003351CF" w14:textId="247708FE" w:rsidR="00176E96" w:rsidRDefault="00176E96" w:rsidP="00291198">
      <w:pPr>
        <w:pStyle w:val="Akapitzlist"/>
        <w:numPr>
          <w:ilvl w:val="0"/>
          <w:numId w:val="8"/>
        </w:numPr>
        <w:spacing w:line="240" w:lineRule="auto"/>
        <w:ind w:left="1701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Stanowisko i miejsce pracy osób wyznaczonych do kontaktu lub obsługi umowy, </w:t>
      </w:r>
    </w:p>
    <w:p w14:paraId="782C3BCC" w14:textId="79FD4865" w:rsidR="00B66DF0" w:rsidRDefault="00B66DF0" w:rsidP="00291198">
      <w:pPr>
        <w:pStyle w:val="Akapitzlist"/>
        <w:numPr>
          <w:ilvl w:val="0"/>
          <w:numId w:val="8"/>
        </w:numPr>
        <w:spacing w:line="240" w:lineRule="auto"/>
        <w:ind w:left="1701"/>
        <w:contextualSpacing/>
        <w:jc w:val="both"/>
        <w:rPr>
          <w:rFonts w:cstheme="minorHAnsi"/>
        </w:rPr>
      </w:pPr>
      <w:r>
        <w:rPr>
          <w:rFonts w:cstheme="minorHAnsi"/>
        </w:rPr>
        <w:t>Dane w rejestrach wejść/wyjść (w systemach kontroli dostępu fizycznego)</w:t>
      </w:r>
    </w:p>
    <w:p w14:paraId="03261EC5" w14:textId="0F4F653C" w:rsidR="00DA0521" w:rsidRDefault="00DA0521" w:rsidP="00291198">
      <w:pPr>
        <w:pStyle w:val="Akapitzlist"/>
        <w:numPr>
          <w:ilvl w:val="0"/>
          <w:numId w:val="8"/>
        </w:numPr>
        <w:spacing w:line="240" w:lineRule="auto"/>
        <w:ind w:left="1701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Dane </w:t>
      </w:r>
      <w:r w:rsidR="00176E96">
        <w:rPr>
          <w:rFonts w:cstheme="minorHAnsi"/>
        </w:rPr>
        <w:t xml:space="preserve">znajdujące się w dokumentacji </w:t>
      </w:r>
      <w:r>
        <w:rPr>
          <w:rFonts w:cstheme="minorHAnsi"/>
        </w:rPr>
        <w:t xml:space="preserve">przeglądów i serwisowania systemów przeciwpożarowych, w tym gaśnic, systemów wentylacyjnych i klimatyzacyjnych, czujników zabezpieczeń środowiskowych, systemów zasilania </w:t>
      </w:r>
      <w:r w:rsidR="00176E96">
        <w:rPr>
          <w:rFonts w:cstheme="minorHAnsi"/>
        </w:rPr>
        <w:t xml:space="preserve">awaryjnego (UPS, agregaty prądotwórcze). </w:t>
      </w:r>
    </w:p>
    <w:p w14:paraId="1C8F2C16" w14:textId="77777777" w:rsidR="00176E96" w:rsidRDefault="00176E96" w:rsidP="00176E96">
      <w:pPr>
        <w:pStyle w:val="Akapitzlist"/>
        <w:rPr>
          <w:rFonts w:cstheme="minorHAnsi"/>
          <w:b/>
          <w:bCs/>
        </w:rPr>
      </w:pPr>
    </w:p>
    <w:p w14:paraId="3734D954" w14:textId="3DDC6D64" w:rsidR="00A01296" w:rsidRDefault="00176E96" w:rsidP="000877A7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</w:rPr>
      </w:pPr>
      <w:r w:rsidRPr="003B2DB9">
        <w:rPr>
          <w:rFonts w:cstheme="minorHAnsi"/>
          <w:b/>
          <w:bCs/>
        </w:rPr>
        <w:t xml:space="preserve">Dane </w:t>
      </w:r>
      <w:r>
        <w:rPr>
          <w:rFonts w:cstheme="minorHAnsi"/>
          <w:b/>
          <w:bCs/>
        </w:rPr>
        <w:t>szczególnych kategorii</w:t>
      </w:r>
      <w:r w:rsidRPr="00176E96">
        <w:rPr>
          <w:rFonts w:cstheme="minorHAnsi"/>
        </w:rPr>
        <w:t xml:space="preserve"> – nie podlegają powierzeniu.</w:t>
      </w:r>
    </w:p>
    <w:p w14:paraId="5A1256AE" w14:textId="02969EC2" w:rsidR="000877A7" w:rsidRPr="000877A7" w:rsidRDefault="000877A7" w:rsidP="000877A7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</w:rPr>
      </w:pPr>
      <w:r w:rsidRPr="000877A7">
        <w:rPr>
          <w:rFonts w:cstheme="minorHAnsi"/>
        </w:rPr>
        <w:t xml:space="preserve">Powierzeniem nie są objęte dane znajdujące się na serwerach i pozostałych urządzeniach </w:t>
      </w:r>
      <w:r>
        <w:rPr>
          <w:rFonts w:cstheme="minorHAnsi"/>
        </w:rPr>
        <w:t xml:space="preserve">lub w systemach </w:t>
      </w:r>
      <w:r w:rsidRPr="000877A7">
        <w:rPr>
          <w:rFonts w:cstheme="minorHAnsi"/>
        </w:rPr>
        <w:t>objętych aud</w:t>
      </w:r>
      <w:r>
        <w:rPr>
          <w:rFonts w:cstheme="minorHAnsi"/>
        </w:rPr>
        <w:t>y</w:t>
      </w:r>
      <w:r w:rsidRPr="000877A7">
        <w:rPr>
          <w:rFonts w:cstheme="minorHAnsi"/>
        </w:rPr>
        <w:t>tem</w:t>
      </w:r>
      <w:r>
        <w:rPr>
          <w:rFonts w:cstheme="minorHAnsi"/>
        </w:rPr>
        <w:t xml:space="preserve">. W ramach powierzenia nie będą przetwarzane dane </w:t>
      </w:r>
      <w:r w:rsidR="00532C91">
        <w:rPr>
          <w:rFonts w:cstheme="minorHAnsi"/>
        </w:rPr>
        <w:br/>
      </w:r>
      <w:r>
        <w:rPr>
          <w:rFonts w:cstheme="minorHAnsi"/>
        </w:rPr>
        <w:t xml:space="preserve">z monitoringu wizyjnego ani dane związane z utrwalaniem rozmów telefonicznych. </w:t>
      </w:r>
    </w:p>
    <w:p w14:paraId="34D834D1" w14:textId="77777777" w:rsidR="000877A7" w:rsidRPr="000877A7" w:rsidRDefault="000877A7" w:rsidP="000877A7">
      <w:pPr>
        <w:pStyle w:val="Akapitzlist"/>
        <w:spacing w:line="240" w:lineRule="auto"/>
        <w:ind w:left="1440"/>
        <w:contextualSpacing/>
        <w:jc w:val="both"/>
        <w:rPr>
          <w:rFonts w:cstheme="minorHAnsi"/>
        </w:rPr>
      </w:pPr>
    </w:p>
    <w:p w14:paraId="1575DEA6" w14:textId="2E0CCAF2" w:rsidR="002C2525" w:rsidRPr="000877A7" w:rsidRDefault="000E02AA" w:rsidP="000877A7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877A7">
        <w:rPr>
          <w:rFonts w:cstheme="minorHAnsi"/>
        </w:rPr>
        <w:t xml:space="preserve">Przetwarzanie Danych będzie dotyczyć następujących </w:t>
      </w:r>
      <w:r w:rsidRPr="000877A7">
        <w:rPr>
          <w:rFonts w:cstheme="minorHAnsi"/>
          <w:b/>
          <w:bCs/>
        </w:rPr>
        <w:t>kategorii osób:</w:t>
      </w:r>
    </w:p>
    <w:p w14:paraId="79AA6645" w14:textId="77777777" w:rsidR="009C4D2A" w:rsidRDefault="009C4D2A" w:rsidP="00291198">
      <w:pPr>
        <w:pStyle w:val="Akapitzlist"/>
        <w:numPr>
          <w:ilvl w:val="0"/>
          <w:numId w:val="33"/>
        </w:numPr>
        <w:spacing w:line="240" w:lineRule="auto"/>
        <w:ind w:left="1701"/>
        <w:jc w:val="both"/>
        <w:rPr>
          <w:rFonts w:cstheme="minorHAnsi"/>
        </w:rPr>
      </w:pPr>
      <w:r>
        <w:rPr>
          <w:rFonts w:cstheme="minorHAnsi"/>
        </w:rPr>
        <w:t>Pracownicy Sądu Apelacyjnego w Gdańsku</w:t>
      </w:r>
    </w:p>
    <w:p w14:paraId="593A3E95" w14:textId="068049A9" w:rsidR="00A01296" w:rsidRDefault="009C4D2A" w:rsidP="00291198">
      <w:pPr>
        <w:pStyle w:val="Akapitzlist"/>
        <w:numPr>
          <w:ilvl w:val="0"/>
          <w:numId w:val="33"/>
        </w:numPr>
        <w:spacing w:line="240" w:lineRule="auto"/>
        <w:ind w:left="1701"/>
        <w:jc w:val="both"/>
        <w:rPr>
          <w:rFonts w:cstheme="minorHAnsi"/>
        </w:rPr>
      </w:pPr>
      <w:r w:rsidRPr="009C4D2A">
        <w:rPr>
          <w:rFonts w:cstheme="minorHAnsi"/>
        </w:rPr>
        <w:t>Pracownicy innych sądów</w:t>
      </w:r>
      <w:r w:rsidR="00176E96">
        <w:rPr>
          <w:rFonts w:cstheme="minorHAnsi"/>
        </w:rPr>
        <w:t xml:space="preserve"> apelacji gdańskiej, wskazani w załączniku nr 4 do Umowy </w:t>
      </w:r>
      <w:r w:rsidR="00291198">
        <w:rPr>
          <w:rFonts w:cstheme="minorHAnsi"/>
        </w:rPr>
        <w:t xml:space="preserve">lub których dane których dane znajdują się w dokumentacji pomieszczeń, systemów </w:t>
      </w:r>
      <w:r w:rsidR="00532C91">
        <w:rPr>
          <w:rFonts w:cstheme="minorHAnsi"/>
        </w:rPr>
        <w:br/>
      </w:r>
      <w:r w:rsidR="00291198">
        <w:rPr>
          <w:rFonts w:cstheme="minorHAnsi"/>
        </w:rPr>
        <w:t>i urządzeń, objętych audytem,</w:t>
      </w:r>
    </w:p>
    <w:p w14:paraId="2BE56A8B" w14:textId="3AC8A484" w:rsidR="00291198" w:rsidRPr="00291198" w:rsidRDefault="000877A7" w:rsidP="00291198">
      <w:pPr>
        <w:pStyle w:val="Akapitzlist"/>
        <w:numPr>
          <w:ilvl w:val="0"/>
          <w:numId w:val="33"/>
        </w:numPr>
        <w:spacing w:line="240" w:lineRule="auto"/>
        <w:ind w:left="1701"/>
        <w:jc w:val="both"/>
        <w:rPr>
          <w:rFonts w:cstheme="minorHAnsi"/>
        </w:rPr>
      </w:pPr>
      <w:r>
        <w:rPr>
          <w:rFonts w:cstheme="minorHAnsi"/>
        </w:rPr>
        <w:t>Podmioty zewnętrzne, których dane znajdują się w dokumentacji pomieszczeń, systemów i urządzeń, objętych audytem</w:t>
      </w:r>
      <w:r w:rsidR="00291198">
        <w:rPr>
          <w:rFonts w:cstheme="minorHAnsi"/>
        </w:rPr>
        <w:t xml:space="preserve">. </w:t>
      </w:r>
    </w:p>
    <w:p w14:paraId="094675CD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Podpowierzenie</w:t>
      </w:r>
    </w:p>
    <w:p w14:paraId="6F21F9AF" w14:textId="1CD73105" w:rsidR="002C2525" w:rsidRPr="00A2685C" w:rsidRDefault="000E02AA" w:rsidP="00B81399">
      <w:pPr>
        <w:pStyle w:val="Akapitzlist"/>
        <w:numPr>
          <w:ilvl w:val="0"/>
          <w:numId w:val="9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Przetwarzający może powierzyć konkretne operacje przetwarzania Danych („podpowierzenie”)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w drodze pisemnej umowy podpowierzenia („Umowa Podpowierzenia”) innym podmiotom przetwarzającym („Podprzetwarzającym”), jedynie pod warunkiem uprzedniej pisemnej zgody udzielonej przez Administratora.</w:t>
      </w:r>
    </w:p>
    <w:p w14:paraId="0574A1F8" w14:textId="77777777" w:rsidR="002C2525" w:rsidRPr="00A2685C" w:rsidRDefault="000E02AA" w:rsidP="00B81399">
      <w:pPr>
        <w:pStyle w:val="Akapitzlist"/>
        <w:numPr>
          <w:ilvl w:val="0"/>
          <w:numId w:val="9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W razie braku akceptacji dla Podpowierzenia Przetwarzający nie ma prawa powierzyć Danych Podprzetwarzającemu.</w:t>
      </w:r>
    </w:p>
    <w:p w14:paraId="66765014" w14:textId="77777777" w:rsidR="002C2525" w:rsidRPr="00A2685C" w:rsidRDefault="000E02AA" w:rsidP="00B81399">
      <w:pPr>
        <w:pStyle w:val="Akapitzlist"/>
        <w:numPr>
          <w:ilvl w:val="0"/>
          <w:numId w:val="9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Dokonując uzgodnionego z Administratorami podpowierzenia Przetwarzający ma obowiązek zobowiązać Podprzetwarzającego do realizacji wszystkich obowiązków Przetwarzającego wynikających z niniejszej Umowy powierzenia, z wyjątkiem tych, które nie mają zastosowania ze względu na naturę konkretnego podpowierzenia.</w:t>
      </w:r>
    </w:p>
    <w:p w14:paraId="480B8AD0" w14:textId="77777777" w:rsidR="002C2525" w:rsidRPr="00A2685C" w:rsidRDefault="002C2525" w:rsidP="002C2525">
      <w:pPr>
        <w:pStyle w:val="Akapitzlist"/>
        <w:spacing w:line="240" w:lineRule="auto"/>
        <w:ind w:left="1068"/>
        <w:jc w:val="both"/>
        <w:rPr>
          <w:rFonts w:cstheme="minorHAnsi"/>
        </w:rPr>
      </w:pPr>
    </w:p>
    <w:p w14:paraId="7DD93410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Obowiązki Przetwarzającego</w:t>
      </w:r>
    </w:p>
    <w:p w14:paraId="10AF363D" w14:textId="77777777" w:rsidR="002C2525" w:rsidRPr="00A2685C" w:rsidRDefault="000E02AA" w:rsidP="002C2525">
      <w:pPr>
        <w:spacing w:line="240" w:lineRule="auto"/>
        <w:ind w:firstLine="360"/>
        <w:jc w:val="both"/>
        <w:rPr>
          <w:rFonts w:cstheme="minorHAnsi"/>
        </w:rPr>
      </w:pPr>
      <w:r w:rsidRPr="00A2685C">
        <w:rPr>
          <w:rFonts w:cstheme="minorHAnsi"/>
        </w:rPr>
        <w:t>Przetwarzający ma następujące obowiązki:</w:t>
      </w:r>
    </w:p>
    <w:p w14:paraId="2CC06F58" w14:textId="77777777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Przetwarzający przetwarza Dane wyłącznie zgodnie z udokumentowanymi poleceniami lub instrukcjami Administratora (przy czym Umowa Podstawowa oraz niniejsza Umowa stanowią polecenie przetwarzania).</w:t>
      </w:r>
    </w:p>
    <w:p w14:paraId="6D7C4ABF" w14:textId="77777777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Przetwarzający oświadcza, że nie przekazuje Danych do państwa trzeciego lub organizacji międzynarodowej (czyli poza Europejski Obszar Gospodarczy).</w:t>
      </w:r>
    </w:p>
    <w:p w14:paraId="544C820A" w14:textId="77777777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lastRenderedPageBreak/>
        <w:t>Jeżeli Przetwarzający miałby zamiar lub obowiązek przekazywać Dane poza EOG, informuje o tym Administratora, w celu umożliwienia Administratorowi podjęcia decyzji i działań niezbędnych do zapewnienia zgodności przetwarzania z prawem lub zakończenia powierzenia przetwarzania.</w:t>
      </w:r>
    </w:p>
    <w:p w14:paraId="16258ED4" w14:textId="3DCA8182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Przetwarzający uzyskuje od osób, które zostały upoważnione do przetwarzania Danych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 xml:space="preserve">w wykonaniu Umowy, udokumentowane zobowiązania do zachowania tajemnicy, ewentualnie upewnia się, że te osoby podlegają ustawowemu obowiązkowi zachowania tajemnicy, zarówno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w trakcie zatrudnienia lub współpracy, jak i po ustaniu zatrudnienia lub współpracy.</w:t>
      </w:r>
    </w:p>
    <w:p w14:paraId="39E522A6" w14:textId="541B7E56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Przetwarzający zapewnia ochronę Danych i podejmuje środki ochrony danych, o których mowa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w art. 32 RODO, zgodnie z dalszymi postanowieniami Umowy.</w:t>
      </w:r>
    </w:p>
    <w:p w14:paraId="266F06A9" w14:textId="77777777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Przetwarzający przestrzega warunków korzystania z usług innego podmiotu przetwarzającego (Podprzetwarzającego).</w:t>
      </w:r>
    </w:p>
    <w:p w14:paraId="3C033A9B" w14:textId="770F03BA" w:rsidR="002C2525" w:rsidRPr="00A2685C" w:rsidRDefault="000E02AA" w:rsidP="00B81399">
      <w:pPr>
        <w:pStyle w:val="Akapitzlist"/>
        <w:numPr>
          <w:ilvl w:val="0"/>
          <w:numId w:val="10"/>
        </w:numPr>
        <w:spacing w:after="0"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Przetwarzający współpracuje z Administratorem przy wykonywaniu przez Administratora obowiązków z obszaru ochrony danych osobowych, o których mowa w art. 32-36 RODO (ochrona danych, zgłaszanie naruszeń organowi nadzorczemu, zawiadamianie osób </w:t>
      </w:r>
      <w:r w:rsidR="00097CDE" w:rsidRPr="00A2685C">
        <w:rPr>
          <w:rFonts w:cstheme="minorHAnsi"/>
        </w:rPr>
        <w:t xml:space="preserve">  </w:t>
      </w:r>
      <w:r w:rsidRPr="00A2685C">
        <w:rPr>
          <w:rFonts w:cstheme="minorHAnsi"/>
        </w:rPr>
        <w:t xml:space="preserve">dotkniętych naruszeniem ochrony danych, ocena skutków dla ochrony danych i uprzednie konsultacje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z organem nadzorczym).</w:t>
      </w:r>
    </w:p>
    <w:p w14:paraId="62EC23D3" w14:textId="529346C6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Jeżeli Przetwarzający poweźmie wątpliwości co do zgodności z prawem wydanych przez Administratora poleceń lub instrukcji, Przetwarzający natychmiast informuje Administratora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o stwierdzonej wątpliwości (w sposób udokumentowany i z uzasadnieniem), pod rygorem utraty możliwości dochodzenia roszczeń przeciwko Administratora z tego tytułu.</w:t>
      </w:r>
    </w:p>
    <w:p w14:paraId="1827357D" w14:textId="2580A053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Planując dokonanie zmian w sposobie przetwarzania Danych, Przetwarzający ma obowiązek zastosować się do wymogu projektowania prywatności, o którym mowa w art. 25 ust. 1 RODO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333BBC1A" w14:textId="77777777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Przetwarzający zobowiązuje się do ograniczenia dostępu do Danych Osobowych wyłącznie do osób, których dostęp do Danych jest potrzebny dla realizacji Umowy i posiadających odpowiednie upoważnienie.</w:t>
      </w:r>
    </w:p>
    <w:p w14:paraId="15ABF40F" w14:textId="77777777" w:rsidR="002C2525" w:rsidRPr="00A2685C" w:rsidRDefault="000E02AA" w:rsidP="00B81399">
      <w:pPr>
        <w:pStyle w:val="Akapitzlist"/>
        <w:numPr>
          <w:ilvl w:val="0"/>
          <w:numId w:val="10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Przetwarzający zobowiązuje się do prowadzenia dokumentacji opisującej sposób przetwarzania Danych, w tym rejestru czynności przetwarzania danych osobowych (wymóg art. 30 RODO). Przetwarzający udostępniania na żądanie Administratora prowadzony rejestr czynności przetwarzania danych przetwarzającego, z wyłączeniem informacji stanowiących tajemnicę handlową innych klientów Przetwarzającego.</w:t>
      </w:r>
    </w:p>
    <w:p w14:paraId="00BEA949" w14:textId="77777777" w:rsidR="002C2525" w:rsidRPr="00A2685C" w:rsidRDefault="002C2525" w:rsidP="002C2525">
      <w:pPr>
        <w:pStyle w:val="Akapitzlist"/>
        <w:spacing w:line="240" w:lineRule="auto"/>
        <w:ind w:left="1068"/>
        <w:jc w:val="both"/>
        <w:rPr>
          <w:rFonts w:cstheme="minorHAnsi"/>
        </w:rPr>
      </w:pPr>
    </w:p>
    <w:p w14:paraId="2D711416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Obowiązki Administratora</w:t>
      </w:r>
    </w:p>
    <w:p w14:paraId="661C5D2B" w14:textId="77777777" w:rsidR="002C2525" w:rsidRPr="00A2685C" w:rsidRDefault="000E02AA" w:rsidP="002C2525">
      <w:pPr>
        <w:pStyle w:val="Akapitzlist"/>
        <w:spacing w:line="240" w:lineRule="auto"/>
        <w:jc w:val="both"/>
        <w:rPr>
          <w:rFonts w:cstheme="minorHAnsi"/>
        </w:rPr>
      </w:pPr>
      <w:r w:rsidRPr="00A2685C">
        <w:rPr>
          <w:rFonts w:cstheme="minorHAnsi"/>
        </w:rPr>
        <w:t>Administrator zobowiązany jest współdziałać z Przetwarzającym w wykonaniu Umowy, udzielać Przetwarzającemu wyjaśnień w razie wątpliwości co do legalności poleceń Administratora, jak też wywiązywać się terminowo ze swoich obowiązków.</w:t>
      </w:r>
    </w:p>
    <w:p w14:paraId="692F2368" w14:textId="77777777" w:rsidR="002C2525" w:rsidRPr="00A2685C" w:rsidRDefault="002C2525" w:rsidP="002C2525">
      <w:pPr>
        <w:spacing w:line="240" w:lineRule="auto"/>
        <w:jc w:val="both"/>
        <w:rPr>
          <w:rFonts w:cstheme="minorHAnsi"/>
        </w:rPr>
      </w:pPr>
    </w:p>
    <w:p w14:paraId="506E3AC6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Bezpieczeństwo danych</w:t>
      </w:r>
    </w:p>
    <w:p w14:paraId="2FD1B0A5" w14:textId="77777777" w:rsidR="002C2525" w:rsidRPr="00A2685C" w:rsidRDefault="000E02AA" w:rsidP="002C2525">
      <w:pPr>
        <w:pStyle w:val="Akapitzlist"/>
        <w:spacing w:line="240" w:lineRule="auto"/>
        <w:jc w:val="both"/>
        <w:rPr>
          <w:rFonts w:cstheme="minorHAnsi"/>
        </w:rPr>
      </w:pPr>
      <w:r w:rsidRPr="00A2685C">
        <w:rPr>
          <w:rFonts w:cstheme="minorHAnsi"/>
        </w:rPr>
        <w:t>Przetwarzający przedstawił Administratorowi informacje potwierdzające, że Przetwarzający zapewnia wystarczające gwarancje wdrożenia odpowiednich środków technicznych i organizacyjnych.</w:t>
      </w:r>
    </w:p>
    <w:p w14:paraId="1A72874E" w14:textId="77777777" w:rsidR="002C2525" w:rsidRPr="00A2685C" w:rsidRDefault="002C2525" w:rsidP="002C2525">
      <w:pPr>
        <w:spacing w:line="240" w:lineRule="auto"/>
        <w:jc w:val="both"/>
        <w:rPr>
          <w:rFonts w:cstheme="minorHAnsi"/>
        </w:rPr>
      </w:pPr>
    </w:p>
    <w:p w14:paraId="36BD7B40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Powiadomienie o Naruszeniach Danych Osobowych</w:t>
      </w:r>
    </w:p>
    <w:p w14:paraId="1E2E1DC5" w14:textId="03FD3FAE" w:rsidR="002C2525" w:rsidRPr="00A2685C" w:rsidRDefault="000E02AA" w:rsidP="00B81399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Przetwarzający powiadamia Administratora danych o każdym podejrzeniu naruszenia ochrony Danych osobowych bezzwłocznie, nie później niż w 24 godziny od pierwszego </w:t>
      </w:r>
      <w:r w:rsidRPr="00A2685C">
        <w:rPr>
          <w:rFonts w:cstheme="minorHAnsi"/>
        </w:rPr>
        <w:lastRenderedPageBreak/>
        <w:t xml:space="preserve">zgłoszenia, umożliwia Administratorowi uczestnictwo w czynnościach wyjaśniających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 xml:space="preserve">i informuje Administratora o ustaleniach z chwilą ich dokonania, w szczególności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o stwierdzeniu naruszenia.</w:t>
      </w:r>
    </w:p>
    <w:p w14:paraId="6A38C809" w14:textId="77777777" w:rsidR="002C2525" w:rsidRPr="00A2685C" w:rsidRDefault="000E02AA" w:rsidP="00B81399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Powiadomienie o stwierdzeniu naruszenia, powinno być przesłane wraz z wszelką niezbędną dokumentacją dotyczącą naruszenia, aby umożliwić Administratorowi spełnienie obowiązku powiadomienia organ nadzoru.</w:t>
      </w:r>
    </w:p>
    <w:p w14:paraId="16DD1DC4" w14:textId="358E12C0" w:rsidR="002C2525" w:rsidRPr="00A2685C" w:rsidRDefault="000E02AA" w:rsidP="00B81399">
      <w:pPr>
        <w:pStyle w:val="Akapitzlist"/>
        <w:numPr>
          <w:ilvl w:val="1"/>
          <w:numId w:val="5"/>
        </w:numPr>
        <w:spacing w:after="0"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Podmiot przetwarzający zobowiązuje się do niezwłocznego informowania Administratora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 xml:space="preserve">o jakimkolwiek postępowaniu, w szczególności administracyjnym lub sądowym, dotyczącym przetwarzania przez Podmiot przetwarzający danych osobowych określonych w umowie,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 xml:space="preserve">o jakiejkolwiek decyzji administracyjnej lub </w:t>
      </w:r>
      <w:r w:rsidR="00097CDE" w:rsidRPr="00A2685C">
        <w:rPr>
          <w:rFonts w:cstheme="minorHAnsi"/>
        </w:rPr>
        <w:t xml:space="preserve"> </w:t>
      </w:r>
      <w:r w:rsidRPr="00A2685C">
        <w:rPr>
          <w:rFonts w:cstheme="minorHAnsi"/>
        </w:rPr>
        <w:t xml:space="preserve">orzeczeniu dotyczącym przetwarzania tych danych, skierowanych do Podmiotu przetwarzającego, a także o wszelkich planowanych -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o ile są wiadome - lub realizowanych kontrolach i inspekcjach dotyczących przetwarzania przez Podmiot przetwarzający powierzonych danych, w szczególności prowadzonych przez organ nadzorczy.</w:t>
      </w:r>
    </w:p>
    <w:p w14:paraId="0FE07434" w14:textId="77777777" w:rsidR="002C2525" w:rsidRPr="00A2685C" w:rsidRDefault="002C2525" w:rsidP="002C2525">
      <w:pPr>
        <w:pStyle w:val="Akapitzlist"/>
        <w:spacing w:line="240" w:lineRule="auto"/>
        <w:jc w:val="both"/>
        <w:rPr>
          <w:rFonts w:cstheme="minorHAnsi"/>
          <w:b/>
          <w:bCs/>
        </w:rPr>
      </w:pPr>
    </w:p>
    <w:p w14:paraId="30D695B4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Nadzór</w:t>
      </w:r>
    </w:p>
    <w:p w14:paraId="3339F7AD" w14:textId="77777777" w:rsidR="002C2525" w:rsidRPr="00A2685C" w:rsidRDefault="000E02AA" w:rsidP="00B81399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Administrator kontroluje sposób przetwarzania powierzonych Danych Osobowych po uprzednim poinformowaniu Przetwarzającego o planowanej kontroli. Administrator lub wyznaczone przez niego osoby są uprawnione do wstępu do pomieszczeń, w których przetwarzane są Dane Osobowe oraz wglądu do dokumentacji związanej z przetwarzaniem Danych Osobowych. Administrator uprawniony jest do żądania od Przetwarzającego udzielania informacji dotyczących przebiegu przetwarzania Danych Osobowych oraz udostępnienia rejestrów przetwarzania.</w:t>
      </w:r>
    </w:p>
    <w:p w14:paraId="51DF8728" w14:textId="77777777" w:rsidR="002C2525" w:rsidRPr="00A2685C" w:rsidRDefault="000E02AA" w:rsidP="00B81399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Przetwarzający:</w:t>
      </w:r>
    </w:p>
    <w:p w14:paraId="0750E52C" w14:textId="77777777" w:rsidR="002C2525" w:rsidRPr="00A2685C" w:rsidRDefault="000E02AA" w:rsidP="00B81399">
      <w:pPr>
        <w:pStyle w:val="Akapitzlist"/>
        <w:numPr>
          <w:ilvl w:val="0"/>
          <w:numId w:val="11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udostępnia Administratorowi wszelkie informacje niezbędne do wykazania zgodności działania Administratora z przepisami RODO,</w:t>
      </w:r>
    </w:p>
    <w:p w14:paraId="45748214" w14:textId="77777777" w:rsidR="002C2525" w:rsidRPr="00A2685C" w:rsidRDefault="000E02AA" w:rsidP="00B81399">
      <w:pPr>
        <w:pStyle w:val="Akapitzlist"/>
        <w:numPr>
          <w:ilvl w:val="0"/>
          <w:numId w:val="11"/>
        </w:numPr>
        <w:spacing w:line="240" w:lineRule="auto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umożliwia Administratorowi lub upoważnionemu audytorowi przeprowadzanie audytów lub inspekcji. Przetwarzający współpracuje w zakresie realizacji audytów lub inspekcji.</w:t>
      </w:r>
    </w:p>
    <w:p w14:paraId="56D86952" w14:textId="77777777" w:rsidR="002C2525" w:rsidRPr="00A2685C" w:rsidRDefault="002C2525" w:rsidP="002C2525">
      <w:pPr>
        <w:pStyle w:val="Akapitzlist"/>
        <w:spacing w:line="240" w:lineRule="auto"/>
        <w:jc w:val="both"/>
        <w:rPr>
          <w:rFonts w:cstheme="minorHAnsi"/>
          <w:b/>
          <w:bCs/>
        </w:rPr>
      </w:pPr>
    </w:p>
    <w:p w14:paraId="474D591D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Oświadczenia Stron</w:t>
      </w:r>
    </w:p>
    <w:p w14:paraId="7D607DB4" w14:textId="77777777" w:rsidR="002C2525" w:rsidRPr="00A2685C" w:rsidRDefault="000E02AA" w:rsidP="00B81399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Administrator oświadcza, że jest Administratorem Danych oraz że jest uprawniony do ich przetwarzania w zakresie, w jakim powierzył je Przetwarzającemu.</w:t>
      </w:r>
    </w:p>
    <w:p w14:paraId="79C3703A" w14:textId="46A00079" w:rsidR="002C2525" w:rsidRPr="00A2685C" w:rsidRDefault="000E02AA" w:rsidP="00B81399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 xml:space="preserve">Przetwarzający oświadcza, że w ramach prowadzonej działalności gospodarczej profesjonalnie zajmuje się przetwarzaniem danych osobowych w zakresie objętym Umową Podstawową, posiada w tym zakresie niezbędną wiedzę, odpowiednie środki techniczne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i organizacyjne oraz daje rękojmię należytego wykonania niniejszej Umowy.</w:t>
      </w:r>
    </w:p>
    <w:p w14:paraId="1D815644" w14:textId="196B85B5" w:rsidR="002C2525" w:rsidRPr="00A2685C" w:rsidRDefault="000E02AA" w:rsidP="002C2525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Przetwarzający oświadcza, iż stosuje środki bezpieczeństwa spełniające wymogi RODO</w:t>
      </w:r>
      <w:r w:rsidR="002B6AC0" w:rsidRPr="00A2685C">
        <w:rPr>
          <w:rFonts w:cstheme="minorHAnsi"/>
        </w:rPr>
        <w:t>.</w:t>
      </w:r>
    </w:p>
    <w:p w14:paraId="7442142E" w14:textId="77777777" w:rsidR="002B6AC0" w:rsidRPr="00A2685C" w:rsidRDefault="002B6AC0" w:rsidP="002B6AC0">
      <w:pPr>
        <w:pStyle w:val="Akapitzlist"/>
        <w:spacing w:line="240" w:lineRule="auto"/>
        <w:ind w:left="1440"/>
        <w:contextualSpacing/>
        <w:jc w:val="both"/>
        <w:rPr>
          <w:rFonts w:cstheme="minorHAnsi"/>
          <w:b/>
          <w:bCs/>
        </w:rPr>
      </w:pPr>
    </w:p>
    <w:p w14:paraId="05D7373D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Zachowanie poufności</w:t>
      </w:r>
    </w:p>
    <w:p w14:paraId="78D864A6" w14:textId="77777777" w:rsidR="007C3D88" w:rsidRPr="00A2685C" w:rsidRDefault="000E02AA" w:rsidP="007C3D88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Podmiot Przetwarzający zobowiązuje się do zachowania w tajemnicy wszelkich informacji, danych, materiałów, dokumentów i nośników informacji otrzymanych od Administratora i od współpracujących z nim osób oraz danych uzyskanych w jakikolwiek inny sposób, zamierzony czy przypadkowy w formie ustnej, pisemnej lub elektronicznej.</w:t>
      </w:r>
    </w:p>
    <w:p w14:paraId="5AF6F2C9" w14:textId="7F1C0F22" w:rsidR="007C3D88" w:rsidRPr="00A2685C" w:rsidRDefault="000E02AA" w:rsidP="007C3D88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 xml:space="preserve">Podmiot Przetwarzający oświadcza, że w związku ze zobowiązaniem do zachowania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w tajemnicy danych, nie będą one wykorzystywane, ujawniane ani udostępniane bez pisemnej zgody Administratora, w celu innym niż wykonanie Umowy Podstawowej.</w:t>
      </w:r>
    </w:p>
    <w:p w14:paraId="5897DD0E" w14:textId="77777777" w:rsidR="007C3D88" w:rsidRPr="00A2685C" w:rsidRDefault="007C3D88" w:rsidP="007C3D88">
      <w:pPr>
        <w:pStyle w:val="Akapitzlist"/>
        <w:spacing w:line="240" w:lineRule="auto"/>
        <w:ind w:left="1440"/>
        <w:contextualSpacing/>
        <w:jc w:val="both"/>
        <w:rPr>
          <w:rFonts w:cstheme="minorHAnsi"/>
          <w:b/>
          <w:bCs/>
        </w:rPr>
      </w:pPr>
    </w:p>
    <w:p w14:paraId="67041EF0" w14:textId="1D0B70E6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Odpowiedzialność</w:t>
      </w:r>
    </w:p>
    <w:p w14:paraId="2423D24D" w14:textId="64F75245" w:rsidR="002C2525" w:rsidRPr="00A2685C" w:rsidRDefault="000E02AA" w:rsidP="00B81399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lastRenderedPageBreak/>
        <w:t xml:space="preserve">Przetwarzający odpowiada za szkody spowodowane swoim działaniem w związku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z niedopełnieniem obowiązków, które RODO nakłada bezpośrednio na Przetwarzającego lub gdy działał poza zgodnymi z prawem instrukcjami Administratora lub wbrew tym instrukcjom. Przetwarzający odpowiada za szkody spowodowane zastosowaniem lub nie zastosowaniem właściwych środków bezpieczeństwa.</w:t>
      </w:r>
    </w:p>
    <w:p w14:paraId="0D47AA25" w14:textId="77777777" w:rsidR="002C2525" w:rsidRPr="00A2685C" w:rsidRDefault="000E02AA" w:rsidP="00B81399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Jeżeli Podprzetwarzający nie wywiąże się ze spoczywających na nim obowiązków ochrony danych, pełna odpowiedzialność wobec Administratora za wypełnienie obowiązków przez Podprzetwarzającego spoczywa na Przetwarzającym.</w:t>
      </w:r>
    </w:p>
    <w:p w14:paraId="7932C6B9" w14:textId="41F04207" w:rsidR="002C2525" w:rsidRPr="00532C91" w:rsidRDefault="000E02AA" w:rsidP="007C3D88">
      <w:pPr>
        <w:pStyle w:val="Akapitzlist"/>
        <w:numPr>
          <w:ilvl w:val="1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Przetwarzający zobowiązuje się do wstąpienia po stronie Administratora do każdego postępowania (toczącego się przed PUOD</w:t>
      </w:r>
      <w:r w:rsidR="006C6082">
        <w:rPr>
          <w:rFonts w:cstheme="minorHAnsi"/>
        </w:rPr>
        <w:t>O</w:t>
      </w:r>
      <w:r w:rsidRPr="00A2685C">
        <w:rPr>
          <w:rFonts w:cstheme="minorHAnsi"/>
        </w:rPr>
        <w:t xml:space="preserve">, administracyjnego lub sądowego) dotyczącego przetwarzania danych osobowych w ramach niniejszej umowy, które dotyczyć będzie wykonania jego obowiązków wynikających z niniejszej umowy, jak również bezzwłocznie (na pierwsze wezwanie) i bezwarunkowo zwolnić Administratora z wszelkiej odpowiedzialności, która będzie skutkiem niewykonania przez Przetwarzającego tych obowiązków (zgodnie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z zasadami określonymi w Umowie Podstawowej).</w:t>
      </w:r>
    </w:p>
    <w:p w14:paraId="2ADCC7FB" w14:textId="77777777" w:rsidR="00532C91" w:rsidRPr="00532C91" w:rsidRDefault="00532C91" w:rsidP="00532C91">
      <w:pPr>
        <w:pStyle w:val="Akapitzlist"/>
        <w:spacing w:line="240" w:lineRule="auto"/>
        <w:ind w:left="1440"/>
        <w:contextualSpacing/>
        <w:jc w:val="both"/>
        <w:rPr>
          <w:rFonts w:cstheme="minorHAnsi"/>
          <w:b/>
          <w:bCs/>
        </w:rPr>
      </w:pPr>
    </w:p>
    <w:p w14:paraId="2BFEAC6E" w14:textId="77777777" w:rsidR="002C2525" w:rsidRPr="00A2685C" w:rsidRDefault="000E02AA" w:rsidP="00B81399">
      <w:pPr>
        <w:pStyle w:val="Akapitzlist"/>
        <w:numPr>
          <w:ilvl w:val="0"/>
          <w:numId w:val="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Okres Obowiązywania</w:t>
      </w:r>
    </w:p>
    <w:p w14:paraId="6429D04D" w14:textId="3921E913" w:rsidR="002C2525" w:rsidRDefault="000E02AA" w:rsidP="00532C91">
      <w:pPr>
        <w:pStyle w:val="Akapitzlist"/>
        <w:numPr>
          <w:ilvl w:val="0"/>
          <w:numId w:val="34"/>
        </w:numPr>
        <w:spacing w:line="240" w:lineRule="auto"/>
        <w:ind w:hanging="294"/>
        <w:jc w:val="both"/>
        <w:rPr>
          <w:rFonts w:cstheme="minorHAnsi"/>
        </w:rPr>
      </w:pPr>
      <w:r w:rsidRPr="00A2685C">
        <w:rPr>
          <w:rFonts w:cstheme="minorHAnsi"/>
        </w:rPr>
        <w:t xml:space="preserve">Niniejsza umowa obwiązuje od dnia podpisania i wygasa automatycznie z chwilą ustania </w:t>
      </w:r>
      <w:r w:rsidR="00532C91">
        <w:rPr>
          <w:rFonts w:cstheme="minorHAnsi"/>
        </w:rPr>
        <w:br/>
      </w:r>
      <w:r w:rsidRPr="00A2685C">
        <w:rPr>
          <w:rFonts w:cstheme="minorHAnsi"/>
        </w:rPr>
        <w:t>z jakiejkolwiek przyczyny stosunku prawnego wynikającego Umowy Podstawowej, o której mowa w pkt. 1 niniejszej Umowy i bez względu na tryb tego ustania.</w:t>
      </w:r>
      <w:r w:rsidR="006C6082">
        <w:rPr>
          <w:rFonts w:cstheme="minorHAnsi"/>
        </w:rPr>
        <w:t xml:space="preserve"> </w:t>
      </w:r>
    </w:p>
    <w:p w14:paraId="46015A04" w14:textId="382988D0" w:rsidR="002C2525" w:rsidRPr="00532C91" w:rsidRDefault="006C6082" w:rsidP="00532C91">
      <w:pPr>
        <w:pStyle w:val="Akapitzlist"/>
        <w:numPr>
          <w:ilvl w:val="0"/>
          <w:numId w:val="34"/>
        </w:numPr>
        <w:spacing w:line="240" w:lineRule="auto"/>
        <w:ind w:hanging="294"/>
        <w:jc w:val="both"/>
        <w:rPr>
          <w:rFonts w:cstheme="minorHAnsi"/>
        </w:rPr>
      </w:pPr>
      <w:r>
        <w:rPr>
          <w:rFonts w:cstheme="minorHAnsi"/>
        </w:rPr>
        <w:t>Obowiązek zwrotu lub usunięcia danych</w:t>
      </w:r>
      <w:r w:rsidR="000A0DAE">
        <w:rPr>
          <w:rFonts w:cstheme="minorHAnsi"/>
        </w:rPr>
        <w:t xml:space="preserve">, o których mowa w pkt 12 </w:t>
      </w:r>
      <w:r>
        <w:rPr>
          <w:rFonts w:cstheme="minorHAnsi"/>
        </w:rPr>
        <w:t>nie wygasa  zgodnie z p</w:t>
      </w:r>
      <w:r w:rsidR="000A0DAE">
        <w:rPr>
          <w:rFonts w:cstheme="minorHAnsi"/>
        </w:rPr>
        <w:t xml:space="preserve">kt 11 </w:t>
      </w:r>
      <w:proofErr w:type="spellStart"/>
      <w:r w:rsidR="000A0DAE">
        <w:rPr>
          <w:rFonts w:cstheme="minorHAnsi"/>
        </w:rPr>
        <w:t>pp</w:t>
      </w:r>
      <w:r>
        <w:rPr>
          <w:rFonts w:cstheme="minorHAnsi"/>
        </w:rPr>
        <w:t>kt</w:t>
      </w:r>
      <w:proofErr w:type="spellEnd"/>
      <w:r>
        <w:rPr>
          <w:rFonts w:cstheme="minorHAnsi"/>
        </w:rPr>
        <w:t xml:space="preserve"> 1</w:t>
      </w:r>
      <w:r w:rsidR="000A0DAE">
        <w:rPr>
          <w:rFonts w:cstheme="minorHAnsi"/>
        </w:rPr>
        <w:t xml:space="preserve"> powyżej.</w:t>
      </w:r>
      <w:r>
        <w:rPr>
          <w:rFonts w:cstheme="minorHAnsi"/>
        </w:rPr>
        <w:t xml:space="preserve"> </w:t>
      </w:r>
    </w:p>
    <w:p w14:paraId="3CE7388D" w14:textId="77777777" w:rsidR="002C2525" w:rsidRPr="00A2685C" w:rsidRDefault="000E02AA" w:rsidP="000A0DAE">
      <w:pPr>
        <w:pStyle w:val="Akapitzlist"/>
        <w:numPr>
          <w:ilvl w:val="0"/>
          <w:numId w:val="3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Usunięcie Danych</w:t>
      </w:r>
    </w:p>
    <w:p w14:paraId="6CE06286" w14:textId="305B8518" w:rsidR="008B557B" w:rsidRPr="00A2685C" w:rsidRDefault="008B557B" w:rsidP="000A0DAE">
      <w:pPr>
        <w:pStyle w:val="Akapitzlist"/>
        <w:numPr>
          <w:ilvl w:val="1"/>
          <w:numId w:val="35"/>
        </w:numPr>
        <w:spacing w:after="200" w:line="276" w:lineRule="auto"/>
        <w:ind w:left="851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Z chwilą wygaśnięcia Umowy Przetwarzający nie ma prawa do dalszego przetwarzania powierzonych Danych</w:t>
      </w:r>
      <w:r w:rsidR="00291198">
        <w:rPr>
          <w:rFonts w:cstheme="minorHAnsi"/>
        </w:rPr>
        <w:t>, w tym dokumentacji fotograficznej o której mowa w pkt 3.2.1. OPZ</w:t>
      </w:r>
      <w:r w:rsidRPr="00A2685C">
        <w:rPr>
          <w:rFonts w:cstheme="minorHAnsi"/>
        </w:rPr>
        <w:t xml:space="preserve"> </w:t>
      </w:r>
      <w:r w:rsidR="00291198">
        <w:rPr>
          <w:rFonts w:cstheme="minorHAnsi"/>
        </w:rPr>
        <w:t xml:space="preserve">oraz dokumentacji pomieszczeń i systemów, o których mowa w pkt. 2.1. i 2.2. OPZ </w:t>
      </w:r>
      <w:r w:rsidRPr="00A2685C">
        <w:rPr>
          <w:rFonts w:cstheme="minorHAnsi"/>
        </w:rPr>
        <w:t>i jest zobowiązany do:</w:t>
      </w:r>
    </w:p>
    <w:p w14:paraId="7730B1BA" w14:textId="77777777" w:rsidR="008B557B" w:rsidRPr="00A2685C" w:rsidRDefault="008B557B" w:rsidP="008B557B">
      <w:pPr>
        <w:pStyle w:val="Akapitzlist"/>
        <w:numPr>
          <w:ilvl w:val="1"/>
          <w:numId w:val="31"/>
        </w:numPr>
        <w:spacing w:line="276" w:lineRule="auto"/>
        <w:ind w:left="1701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usunięcia Danych oraz usunięcia wszelkich ich kopii lub</w:t>
      </w:r>
    </w:p>
    <w:p w14:paraId="221F20F0" w14:textId="77777777" w:rsidR="008B557B" w:rsidRPr="00A2685C" w:rsidRDefault="008B557B" w:rsidP="008B557B">
      <w:pPr>
        <w:pStyle w:val="Akapitzlist"/>
        <w:numPr>
          <w:ilvl w:val="1"/>
          <w:numId w:val="31"/>
        </w:numPr>
        <w:spacing w:line="276" w:lineRule="auto"/>
        <w:ind w:left="1701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ich zwrotu Danych oraz wszelkich ich kopii,</w:t>
      </w:r>
    </w:p>
    <w:p w14:paraId="1F3F4E1D" w14:textId="77777777" w:rsidR="008B557B" w:rsidRPr="00A2685C" w:rsidRDefault="008B557B" w:rsidP="008B557B">
      <w:pPr>
        <w:ind w:left="1134"/>
        <w:jc w:val="both"/>
        <w:rPr>
          <w:rFonts w:cstheme="minorHAnsi"/>
        </w:rPr>
      </w:pPr>
      <w:r w:rsidRPr="00A2685C">
        <w:rPr>
          <w:rFonts w:cstheme="minorHAnsi"/>
        </w:rPr>
        <w:t xml:space="preserve">chyba że Administrator postanowi inaczej lub prawo Unii Europejskiej lub prawo państwa członkowskiego nakazują dalej przechowywanie Danych. Przetwarzający musi uwzględnić zasadę ograniczenia celu i minimalizacji w tym przypadku. </w:t>
      </w:r>
    </w:p>
    <w:p w14:paraId="07DA846B" w14:textId="0E933B19" w:rsidR="00B8662D" w:rsidRPr="00291198" w:rsidRDefault="008B557B" w:rsidP="00291198">
      <w:pPr>
        <w:pStyle w:val="Akapitzlist"/>
        <w:numPr>
          <w:ilvl w:val="1"/>
          <w:numId w:val="35"/>
        </w:numPr>
        <w:spacing w:after="200" w:line="276" w:lineRule="auto"/>
        <w:ind w:left="709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Przetwarzający usunie Dane i ich kopie zgodnie z pkt 12 ust. 1 powyżej po upływie 14 dni od wygaśnięcia Umowy z jakiegokolwiek tytułu,</w:t>
      </w:r>
      <w:r w:rsidRPr="00A2685C" w:rsidDel="00616ECA">
        <w:rPr>
          <w:rFonts w:cstheme="minorHAnsi"/>
        </w:rPr>
        <w:t xml:space="preserve"> </w:t>
      </w:r>
      <w:r w:rsidRPr="00A2685C">
        <w:rPr>
          <w:rFonts w:cstheme="minorHAnsi"/>
        </w:rPr>
        <w:t xml:space="preserve">chyba że Administrator zażąda zwrotu danych lub nośników, na których zostały zapisane. Sposób postępowania z Danymi i ich kopiami po wygaśnięciu Umowy zostanie potwierdzony protokołem zniszczenia lub zwrotu. </w:t>
      </w:r>
    </w:p>
    <w:p w14:paraId="7022B551" w14:textId="68831571" w:rsidR="008B557B" w:rsidRPr="00A2685C" w:rsidRDefault="008B557B" w:rsidP="000A0DAE">
      <w:pPr>
        <w:pStyle w:val="Akapitzlist"/>
        <w:numPr>
          <w:ilvl w:val="1"/>
          <w:numId w:val="35"/>
        </w:numPr>
        <w:spacing w:after="200" w:line="276" w:lineRule="auto"/>
        <w:ind w:left="709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>Przetwarzający przekazuje Administratorowi wypełniony i podpisany protokół zniszczenia lub zwrotu danych do zatwierdzenia przyjętym przez Strony kanałem kontaktu.</w:t>
      </w:r>
    </w:p>
    <w:p w14:paraId="7E92EA3F" w14:textId="77777777" w:rsidR="008B557B" w:rsidRPr="00A2685C" w:rsidRDefault="008B557B" w:rsidP="000A0DAE">
      <w:pPr>
        <w:pStyle w:val="Akapitzlist"/>
        <w:numPr>
          <w:ilvl w:val="1"/>
          <w:numId w:val="35"/>
        </w:numPr>
        <w:spacing w:after="200" w:line="276" w:lineRule="auto"/>
        <w:ind w:left="709"/>
        <w:contextualSpacing/>
        <w:jc w:val="both"/>
        <w:rPr>
          <w:rFonts w:cstheme="minorHAnsi"/>
        </w:rPr>
      </w:pPr>
      <w:r w:rsidRPr="00A2685C">
        <w:rPr>
          <w:rFonts w:cstheme="minorHAnsi"/>
        </w:rPr>
        <w:t xml:space="preserve">Wzór protokołu stanowi załącznik do umowy powierzenia. </w:t>
      </w:r>
    </w:p>
    <w:p w14:paraId="30A4FACC" w14:textId="77777777" w:rsidR="002C2525" w:rsidRPr="00A2685C" w:rsidRDefault="002C2525" w:rsidP="002C2525">
      <w:pPr>
        <w:pStyle w:val="Akapitzlist"/>
        <w:spacing w:line="240" w:lineRule="auto"/>
        <w:jc w:val="both"/>
        <w:rPr>
          <w:rFonts w:cstheme="minorHAnsi"/>
        </w:rPr>
      </w:pPr>
    </w:p>
    <w:p w14:paraId="443632A2" w14:textId="77777777" w:rsidR="002C2525" w:rsidRPr="00A2685C" w:rsidRDefault="000E02AA" w:rsidP="000A0DAE">
      <w:pPr>
        <w:pStyle w:val="Akapitzlist"/>
        <w:numPr>
          <w:ilvl w:val="0"/>
          <w:numId w:val="3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  <w:b/>
          <w:bCs/>
        </w:rPr>
        <w:t>Postanowienia Końcowe</w:t>
      </w:r>
    </w:p>
    <w:p w14:paraId="5BEC222D" w14:textId="604DC2EA" w:rsidR="002C2525" w:rsidRPr="00A2685C" w:rsidRDefault="000E02AA" w:rsidP="000A0DAE">
      <w:pPr>
        <w:pStyle w:val="Akapitzlist"/>
        <w:numPr>
          <w:ilvl w:val="1"/>
          <w:numId w:val="35"/>
        </w:numPr>
        <w:spacing w:after="0"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 xml:space="preserve">W razie sprzeczności pomiędzy postanowieniami niniejszej Umowy Powierzenia a Umowy Podstawowej, pierwszeństwo mają postanowienia Umowy Powierzenia. Oznacza to także, że kwestie dotyczące przetwarzania danych osobowych pomiędzy Administratorem a Przetwarzającym należy regulować poprzez zmiany niniejszej </w:t>
      </w:r>
      <w:r w:rsidR="00A01296" w:rsidRPr="00A2685C">
        <w:rPr>
          <w:rFonts w:cstheme="minorHAnsi"/>
        </w:rPr>
        <w:t xml:space="preserve"> </w:t>
      </w:r>
      <w:r w:rsidRPr="00A2685C">
        <w:rPr>
          <w:rFonts w:cstheme="minorHAnsi"/>
        </w:rPr>
        <w:t xml:space="preserve">Umowy lub w wykonaniu jej postanowień (jednakże wszelkie zasady odpowiedzialności Przetwarzającego wynikające z Umowy Podstawowej i Umowy Powierzenia należy tak interpretować aby Administrator uzyskali pełne zrekompensowanie poniesionych szkód </w:t>
      </w:r>
      <w:r w:rsidRPr="00A2685C">
        <w:rPr>
          <w:rFonts w:cstheme="minorHAnsi"/>
        </w:rPr>
        <w:lastRenderedPageBreak/>
        <w:t>(tak więc interpretacja postanowień obu Umów dokonywana będzie w razie wątpliwości na korzyść Administratora)).</w:t>
      </w:r>
    </w:p>
    <w:p w14:paraId="0CE7FAE2" w14:textId="420DA9EF" w:rsidR="002C2525" w:rsidRPr="00A2685C" w:rsidRDefault="000E02AA" w:rsidP="000A0DAE">
      <w:pPr>
        <w:pStyle w:val="Akapitzlist"/>
        <w:numPr>
          <w:ilvl w:val="1"/>
          <w:numId w:val="3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Umowę sporządzono w 2-ch jednobrzmiących egzemplarzach, po jednym dla każdej ze Stron (nie dotyczy Umowy zawieranej w formie elektronicznej).</w:t>
      </w:r>
    </w:p>
    <w:p w14:paraId="3A905E1C" w14:textId="77777777" w:rsidR="002C2525" w:rsidRPr="00A2685C" w:rsidRDefault="000E02AA" w:rsidP="000A0DAE">
      <w:pPr>
        <w:pStyle w:val="Akapitzlist"/>
        <w:numPr>
          <w:ilvl w:val="1"/>
          <w:numId w:val="3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Każda ze stron Umowy została parafowana przez Zamawiającego i Wykonawcę (nie dotyczy Umowy zawieranej w formie elektronicznej).</w:t>
      </w:r>
    </w:p>
    <w:p w14:paraId="4F771FE1" w14:textId="77777777" w:rsidR="002C2525" w:rsidRPr="00A2685C" w:rsidRDefault="000E02AA" w:rsidP="000A0DAE">
      <w:pPr>
        <w:pStyle w:val="Akapitzlist"/>
        <w:numPr>
          <w:ilvl w:val="1"/>
          <w:numId w:val="3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Datą zawarcia Umowy jest data podpisania jej przez ostatnią ze Stron. W przypadku braku określenia dat złożenia podpisów pod Umową, datą zawarcia Umowy będzie data wskazana w komparycji*.</w:t>
      </w:r>
    </w:p>
    <w:p w14:paraId="280ECE0F" w14:textId="77777777" w:rsidR="002C2525" w:rsidRPr="00A2685C" w:rsidRDefault="000E02AA" w:rsidP="000A0DAE">
      <w:pPr>
        <w:pStyle w:val="Akapitzlist"/>
        <w:numPr>
          <w:ilvl w:val="1"/>
          <w:numId w:val="35"/>
        </w:numPr>
        <w:spacing w:line="240" w:lineRule="auto"/>
        <w:contextualSpacing/>
        <w:jc w:val="both"/>
        <w:rPr>
          <w:rFonts w:cstheme="minorHAnsi"/>
          <w:b/>
          <w:bCs/>
        </w:rPr>
      </w:pPr>
      <w:r w:rsidRPr="00A2685C">
        <w:rPr>
          <w:rFonts w:cstheme="minorHAnsi"/>
        </w:rPr>
        <w:t>Umowa została zawarta z chwilą złożenia ostatniego z podpisów elektronicznych, stosownie do wskazania znacznika czasu ujawnionego w szczegółach kwalifikowanego podpisu elektronicznego*.</w:t>
      </w:r>
    </w:p>
    <w:p w14:paraId="5B03EEB0" w14:textId="77777777" w:rsidR="002C2525" w:rsidRPr="00A2685C" w:rsidRDefault="002C2525" w:rsidP="002C2525">
      <w:pPr>
        <w:pStyle w:val="Akapitzlist"/>
        <w:spacing w:line="240" w:lineRule="auto"/>
        <w:ind w:left="1440"/>
        <w:jc w:val="both"/>
        <w:rPr>
          <w:rFonts w:cstheme="minorHAnsi"/>
        </w:rPr>
      </w:pPr>
    </w:p>
    <w:p w14:paraId="40E8BC97" w14:textId="77777777" w:rsidR="002C2525" w:rsidRPr="00A2685C" w:rsidRDefault="000E02AA" w:rsidP="002C2525">
      <w:pPr>
        <w:spacing w:line="240" w:lineRule="auto"/>
        <w:ind w:left="708" w:firstLine="708"/>
        <w:jc w:val="both"/>
        <w:rPr>
          <w:rFonts w:cstheme="minorHAnsi"/>
        </w:rPr>
      </w:pPr>
      <w:r w:rsidRPr="00A2685C">
        <w:rPr>
          <w:rFonts w:cstheme="minorHAnsi"/>
        </w:rPr>
        <w:t>* wybrać w zależności od sposobu podpisania Umowy</w:t>
      </w:r>
    </w:p>
    <w:p w14:paraId="3B97C0DA" w14:textId="77777777" w:rsidR="002C2525" w:rsidRPr="00A2685C" w:rsidRDefault="002C2525" w:rsidP="002C2525">
      <w:pPr>
        <w:pStyle w:val="Akapitzlist"/>
        <w:spacing w:line="240" w:lineRule="auto"/>
        <w:ind w:left="1440"/>
        <w:jc w:val="both"/>
        <w:rPr>
          <w:rFonts w:cstheme="minorHAnsi"/>
          <w:b/>
          <w:bCs/>
        </w:rPr>
      </w:pPr>
    </w:p>
    <w:p w14:paraId="47CE366C" w14:textId="77777777" w:rsidR="002C2525" w:rsidRPr="00A2685C" w:rsidRDefault="002C2525" w:rsidP="002C2525">
      <w:pPr>
        <w:spacing w:line="240" w:lineRule="auto"/>
        <w:ind w:left="1080"/>
        <w:jc w:val="both"/>
        <w:rPr>
          <w:rFonts w:cstheme="minorHAnsi"/>
        </w:rPr>
      </w:pPr>
    </w:p>
    <w:p w14:paraId="4D0AB529" w14:textId="77777777" w:rsidR="002C2525" w:rsidRPr="00A2685C" w:rsidRDefault="002C2525" w:rsidP="002C2525">
      <w:pPr>
        <w:pStyle w:val="Akapitzlist"/>
        <w:spacing w:line="240" w:lineRule="auto"/>
        <w:jc w:val="both"/>
        <w:rPr>
          <w:rFonts w:cstheme="minorHAnsi"/>
          <w:b/>
          <w:bCs/>
        </w:rPr>
      </w:pPr>
    </w:p>
    <w:p w14:paraId="2ED4BD43" w14:textId="77777777" w:rsidR="002C2525" w:rsidRPr="00A2685C" w:rsidRDefault="000E02AA" w:rsidP="002C2525">
      <w:pPr>
        <w:spacing w:line="240" w:lineRule="auto"/>
        <w:jc w:val="center"/>
        <w:rPr>
          <w:rFonts w:cstheme="minorHAnsi"/>
        </w:rPr>
      </w:pPr>
      <w:r w:rsidRPr="00A2685C">
        <w:rPr>
          <w:rFonts w:cstheme="minorHAnsi"/>
        </w:rPr>
        <w:t>ADMINISTRATOR</w:t>
      </w:r>
      <w:r w:rsidRPr="00A2685C">
        <w:rPr>
          <w:rFonts w:cstheme="minorHAnsi"/>
        </w:rPr>
        <w:tab/>
      </w:r>
      <w:r w:rsidRPr="00A2685C">
        <w:rPr>
          <w:rFonts w:cstheme="minorHAnsi"/>
        </w:rPr>
        <w:tab/>
      </w:r>
      <w:r w:rsidRPr="00A2685C">
        <w:rPr>
          <w:rFonts w:cstheme="minorHAnsi"/>
        </w:rPr>
        <w:tab/>
      </w:r>
      <w:r w:rsidRPr="00A2685C">
        <w:rPr>
          <w:rFonts w:cstheme="minorHAnsi"/>
        </w:rPr>
        <w:tab/>
      </w:r>
      <w:r w:rsidRPr="00A2685C">
        <w:rPr>
          <w:rFonts w:cstheme="minorHAnsi"/>
        </w:rPr>
        <w:tab/>
      </w:r>
      <w:r w:rsidRPr="00A2685C">
        <w:rPr>
          <w:rFonts w:cstheme="minorHAnsi"/>
        </w:rPr>
        <w:tab/>
        <w:t>PRZETWARZAJĄCY</w:t>
      </w:r>
    </w:p>
    <w:p w14:paraId="326D853D" w14:textId="77777777" w:rsidR="002C2525" w:rsidRPr="00A2685C" w:rsidRDefault="002C2525" w:rsidP="002C2525">
      <w:pPr>
        <w:spacing w:line="240" w:lineRule="auto"/>
        <w:jc w:val="both"/>
        <w:rPr>
          <w:rFonts w:cstheme="minorHAnsi"/>
        </w:rPr>
      </w:pPr>
    </w:p>
    <w:p w14:paraId="4F499386" w14:textId="77777777" w:rsidR="00027BD2" w:rsidRPr="00A2685C" w:rsidRDefault="00027BD2" w:rsidP="00EC7800">
      <w:pPr>
        <w:rPr>
          <w:rFonts w:cstheme="minorHAnsi"/>
        </w:rPr>
      </w:pPr>
    </w:p>
    <w:sectPr w:rsidR="00027BD2" w:rsidRPr="00A2685C" w:rsidSect="00532C91">
      <w:headerReference w:type="default" r:id="rId8"/>
      <w:footerReference w:type="default" r:id="rId9"/>
      <w:pgSz w:w="11906" w:h="16838"/>
      <w:pgMar w:top="1417" w:right="1133" w:bottom="1560" w:left="1134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641B9" w14:textId="77777777" w:rsidR="0059439F" w:rsidRDefault="0059439F">
      <w:pPr>
        <w:spacing w:after="0" w:line="240" w:lineRule="auto"/>
      </w:pPr>
      <w:r>
        <w:separator/>
      </w:r>
    </w:p>
  </w:endnote>
  <w:endnote w:type="continuationSeparator" w:id="0">
    <w:p w14:paraId="2C11BB18" w14:textId="77777777" w:rsidR="0059439F" w:rsidRDefault="00594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quity B">
    <w:altName w:val="Calibri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Italic">
    <w:altName w:val="Verdana"/>
    <w:charset w:val="EE"/>
    <w:family w:val="roman"/>
    <w:pitch w:val="variable"/>
    <w:sig w:usb0="00000000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7213243"/>
      <w:docPartObj>
        <w:docPartGallery w:val="Page Numbers (Bottom of Page)"/>
        <w:docPartUnique/>
      </w:docPartObj>
    </w:sdtPr>
    <w:sdtEndPr/>
    <w:sdtContent>
      <w:p w14:paraId="12E88761" w14:textId="6838223F" w:rsidR="00E142E0" w:rsidRDefault="00E142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0641A6" w14:textId="77777777" w:rsidR="002C2525" w:rsidRDefault="002C2525" w:rsidP="00E0757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2D495" w14:textId="77777777" w:rsidR="0059439F" w:rsidRDefault="0059439F">
      <w:pPr>
        <w:spacing w:after="0" w:line="240" w:lineRule="auto"/>
      </w:pPr>
      <w:r>
        <w:separator/>
      </w:r>
    </w:p>
  </w:footnote>
  <w:footnote w:type="continuationSeparator" w:id="0">
    <w:p w14:paraId="70C66C92" w14:textId="77777777" w:rsidR="0059439F" w:rsidRDefault="00594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C823D" w14:textId="7EEFAF92" w:rsidR="00E142E0" w:rsidRPr="004C142D" w:rsidRDefault="00E142E0" w:rsidP="00532C91">
    <w:pPr>
      <w:spacing w:after="0" w:line="240" w:lineRule="auto"/>
      <w:jc w:val="right"/>
      <w:rPr>
        <w:rFonts w:ascii="Tahoma" w:hAnsi="Tahoma" w:cs="Tahoma"/>
        <w:sz w:val="16"/>
        <w:szCs w:val="16"/>
      </w:rPr>
    </w:pPr>
    <w:r w:rsidRPr="00F846C9">
      <w:rPr>
        <w:rFonts w:ascii="Tahoma" w:hAnsi="Tahoma" w:cs="Tahoma"/>
        <w:b/>
        <w:color w:val="7030A0"/>
      </w:rPr>
      <w:t xml:space="preserve">Załącznik Nr </w:t>
    </w:r>
    <w:r>
      <w:rPr>
        <w:rFonts w:ascii="Tahoma" w:hAnsi="Tahoma" w:cs="Tahoma"/>
        <w:b/>
        <w:color w:val="7030A0"/>
      </w:rPr>
      <w:t>6</w:t>
    </w:r>
    <w:r w:rsidRPr="00F846C9">
      <w:rPr>
        <w:rFonts w:ascii="Tahoma" w:hAnsi="Tahoma" w:cs="Tahoma"/>
        <w:b/>
        <w:color w:val="7030A0"/>
      </w:rPr>
      <w:t xml:space="preserve"> do </w:t>
    </w:r>
    <w:r>
      <w:rPr>
        <w:rFonts w:ascii="Tahoma" w:hAnsi="Tahoma" w:cs="Tahoma"/>
        <w:b/>
        <w:color w:val="7030A0"/>
      </w:rPr>
      <w:t>Umowy</w:t>
    </w:r>
    <w:r w:rsidRPr="004C142D">
      <w:rPr>
        <w:rFonts w:ascii="Tahoma" w:hAnsi="Tahoma" w:cs="Tahoma"/>
        <w:sz w:val="16"/>
        <w:szCs w:val="16"/>
      </w:rPr>
      <w:t xml:space="preserve"> Nr I.</w:t>
    </w:r>
    <w:r>
      <w:rPr>
        <w:rFonts w:ascii="Tahoma" w:hAnsi="Tahoma" w:cs="Tahoma"/>
        <w:sz w:val="16"/>
        <w:szCs w:val="16"/>
      </w:rPr>
      <w:t>26</w:t>
    </w:r>
    <w:r w:rsidRPr="004C142D">
      <w:rPr>
        <w:rFonts w:ascii="Tahoma" w:hAnsi="Tahoma" w:cs="Tahoma"/>
        <w:sz w:val="16"/>
        <w:szCs w:val="16"/>
      </w:rPr>
      <w:t>1.</w:t>
    </w:r>
    <w:r>
      <w:rPr>
        <w:rFonts w:ascii="Tahoma" w:hAnsi="Tahoma" w:cs="Tahoma"/>
        <w:b/>
        <w:sz w:val="16"/>
        <w:szCs w:val="16"/>
      </w:rPr>
      <w:t>4</w:t>
    </w:r>
    <w:r w:rsidRPr="004C142D">
      <w:rPr>
        <w:rFonts w:ascii="Tahoma" w:hAnsi="Tahoma" w:cs="Tahoma"/>
        <w:sz w:val="16"/>
        <w:szCs w:val="16"/>
      </w:rPr>
      <w:t>.202</w:t>
    </w:r>
    <w:r>
      <w:rPr>
        <w:rFonts w:ascii="Tahoma" w:hAnsi="Tahoma" w:cs="Tahoma"/>
        <w:sz w:val="16"/>
        <w:szCs w:val="16"/>
      </w:rPr>
      <w:t>6</w:t>
    </w:r>
    <w:r w:rsidRPr="004C142D">
      <w:rPr>
        <w:rFonts w:ascii="Tahoma" w:hAnsi="Tahoma" w:cs="Tahoma"/>
        <w:sz w:val="16"/>
        <w:szCs w:val="16"/>
      </w:rPr>
      <w:t xml:space="preserve"> na:</w:t>
    </w:r>
  </w:p>
  <w:p w14:paraId="72A2A168" w14:textId="77CD8A81" w:rsidR="002C2525" w:rsidRPr="00E142E0" w:rsidRDefault="00E142E0" w:rsidP="00532C91">
    <w:pPr>
      <w:spacing w:after="0" w:line="240" w:lineRule="auto"/>
      <w:jc w:val="right"/>
      <w:rPr>
        <w:rFonts w:ascii="Tahoma" w:hAnsi="Tahoma" w:cs="Tahoma"/>
        <w:i/>
        <w:sz w:val="10"/>
        <w:szCs w:val="14"/>
      </w:rPr>
    </w:pPr>
    <w:r>
      <w:rPr>
        <w:rFonts w:ascii="Tahoma" w:hAnsi="Tahoma" w:cs="Tahoma"/>
        <w:b/>
        <w:i/>
        <w:sz w:val="16"/>
      </w:rPr>
      <w:t xml:space="preserve"> Audyt serwerowni i punktów dystrybucyjnych w sądach powszechnych apelacji gdańskiej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B42"/>
    <w:multiLevelType w:val="hybridMultilevel"/>
    <w:tmpl w:val="221A832C"/>
    <w:lvl w:ilvl="0" w:tplc="B63CCBB2">
      <w:start w:val="1"/>
      <w:numFmt w:val="decimal"/>
      <w:lvlText w:val="%1."/>
      <w:lvlJc w:val="left"/>
      <w:pPr>
        <w:ind w:left="720" w:hanging="360"/>
      </w:pPr>
    </w:lvl>
    <w:lvl w:ilvl="1" w:tplc="160288F4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96E69D4C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3932A096" w:tentative="1">
      <w:start w:val="1"/>
      <w:numFmt w:val="decimal"/>
      <w:lvlText w:val="%4."/>
      <w:lvlJc w:val="left"/>
      <w:pPr>
        <w:ind w:left="2880" w:hanging="360"/>
      </w:pPr>
    </w:lvl>
    <w:lvl w:ilvl="4" w:tplc="3AD212E4" w:tentative="1">
      <w:start w:val="1"/>
      <w:numFmt w:val="lowerLetter"/>
      <w:lvlText w:val="%5."/>
      <w:lvlJc w:val="left"/>
      <w:pPr>
        <w:ind w:left="3600" w:hanging="360"/>
      </w:pPr>
    </w:lvl>
    <w:lvl w:ilvl="5" w:tplc="F6548846" w:tentative="1">
      <w:start w:val="1"/>
      <w:numFmt w:val="lowerRoman"/>
      <w:lvlText w:val="%6."/>
      <w:lvlJc w:val="right"/>
      <w:pPr>
        <w:ind w:left="4320" w:hanging="180"/>
      </w:pPr>
    </w:lvl>
    <w:lvl w:ilvl="6" w:tplc="5746A7B8" w:tentative="1">
      <w:start w:val="1"/>
      <w:numFmt w:val="decimal"/>
      <w:lvlText w:val="%7."/>
      <w:lvlJc w:val="left"/>
      <w:pPr>
        <w:ind w:left="5040" w:hanging="360"/>
      </w:pPr>
    </w:lvl>
    <w:lvl w:ilvl="7" w:tplc="BA8AF7AA" w:tentative="1">
      <w:start w:val="1"/>
      <w:numFmt w:val="lowerLetter"/>
      <w:lvlText w:val="%8."/>
      <w:lvlJc w:val="left"/>
      <w:pPr>
        <w:ind w:left="5760" w:hanging="360"/>
      </w:pPr>
    </w:lvl>
    <w:lvl w:ilvl="8" w:tplc="D30030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A08"/>
    <w:multiLevelType w:val="hybridMultilevel"/>
    <w:tmpl w:val="03A08730"/>
    <w:lvl w:ilvl="0" w:tplc="9424BE34">
      <w:start w:val="1"/>
      <w:numFmt w:val="decimal"/>
      <w:lvlText w:val="%1."/>
      <w:lvlJc w:val="left"/>
      <w:pPr>
        <w:ind w:left="1068" w:hanging="360"/>
      </w:pPr>
    </w:lvl>
    <w:lvl w:ilvl="1" w:tplc="70528CE4" w:tentative="1">
      <w:start w:val="1"/>
      <w:numFmt w:val="lowerLetter"/>
      <w:lvlText w:val="%2."/>
      <w:lvlJc w:val="left"/>
      <w:pPr>
        <w:ind w:left="1788" w:hanging="360"/>
      </w:pPr>
    </w:lvl>
    <w:lvl w:ilvl="2" w:tplc="B2107DE2" w:tentative="1">
      <w:start w:val="1"/>
      <w:numFmt w:val="lowerRoman"/>
      <w:lvlText w:val="%3."/>
      <w:lvlJc w:val="right"/>
      <w:pPr>
        <w:ind w:left="2508" w:hanging="180"/>
      </w:pPr>
    </w:lvl>
    <w:lvl w:ilvl="3" w:tplc="D3F62464" w:tentative="1">
      <w:start w:val="1"/>
      <w:numFmt w:val="decimal"/>
      <w:lvlText w:val="%4."/>
      <w:lvlJc w:val="left"/>
      <w:pPr>
        <w:ind w:left="3228" w:hanging="360"/>
      </w:pPr>
    </w:lvl>
    <w:lvl w:ilvl="4" w:tplc="673038AE" w:tentative="1">
      <w:start w:val="1"/>
      <w:numFmt w:val="lowerLetter"/>
      <w:lvlText w:val="%5."/>
      <w:lvlJc w:val="left"/>
      <w:pPr>
        <w:ind w:left="3948" w:hanging="360"/>
      </w:pPr>
    </w:lvl>
    <w:lvl w:ilvl="5" w:tplc="BB86B552" w:tentative="1">
      <w:start w:val="1"/>
      <w:numFmt w:val="lowerRoman"/>
      <w:lvlText w:val="%6."/>
      <w:lvlJc w:val="right"/>
      <w:pPr>
        <w:ind w:left="4668" w:hanging="180"/>
      </w:pPr>
    </w:lvl>
    <w:lvl w:ilvl="6" w:tplc="8D2E8C06" w:tentative="1">
      <w:start w:val="1"/>
      <w:numFmt w:val="decimal"/>
      <w:lvlText w:val="%7."/>
      <w:lvlJc w:val="left"/>
      <w:pPr>
        <w:ind w:left="5388" w:hanging="360"/>
      </w:pPr>
    </w:lvl>
    <w:lvl w:ilvl="7" w:tplc="288AA512" w:tentative="1">
      <w:start w:val="1"/>
      <w:numFmt w:val="lowerLetter"/>
      <w:lvlText w:val="%8."/>
      <w:lvlJc w:val="left"/>
      <w:pPr>
        <w:ind w:left="6108" w:hanging="360"/>
      </w:pPr>
    </w:lvl>
    <w:lvl w:ilvl="8" w:tplc="387AF24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CB5792"/>
    <w:multiLevelType w:val="hybridMultilevel"/>
    <w:tmpl w:val="44B436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60BFB"/>
    <w:multiLevelType w:val="hybridMultilevel"/>
    <w:tmpl w:val="D0A00A1C"/>
    <w:lvl w:ilvl="0" w:tplc="A3BE62A2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3EA0057A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6A56D5B6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3336167C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E43EBA40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A83A26EC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76E243A8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FC292D0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C79EA3D2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01D4A24"/>
    <w:multiLevelType w:val="hybridMultilevel"/>
    <w:tmpl w:val="57363AAE"/>
    <w:lvl w:ilvl="0" w:tplc="9230D3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9C5719"/>
    <w:multiLevelType w:val="hybridMultilevel"/>
    <w:tmpl w:val="43E07526"/>
    <w:lvl w:ilvl="0" w:tplc="D878F47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3CCBB2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53901"/>
    <w:multiLevelType w:val="hybridMultilevel"/>
    <w:tmpl w:val="EA5C626C"/>
    <w:lvl w:ilvl="0" w:tplc="74962A7A">
      <w:start w:val="1"/>
      <w:numFmt w:val="decimal"/>
      <w:lvlText w:val="%1."/>
      <w:lvlJc w:val="left"/>
      <w:pPr>
        <w:ind w:left="1068" w:hanging="360"/>
      </w:pPr>
    </w:lvl>
    <w:lvl w:ilvl="1" w:tplc="F3023208" w:tentative="1">
      <w:start w:val="1"/>
      <w:numFmt w:val="lowerLetter"/>
      <w:lvlText w:val="%2."/>
      <w:lvlJc w:val="left"/>
      <w:pPr>
        <w:ind w:left="1788" w:hanging="360"/>
      </w:pPr>
    </w:lvl>
    <w:lvl w:ilvl="2" w:tplc="D2384D34" w:tentative="1">
      <w:start w:val="1"/>
      <w:numFmt w:val="lowerRoman"/>
      <w:lvlText w:val="%3."/>
      <w:lvlJc w:val="right"/>
      <w:pPr>
        <w:ind w:left="2508" w:hanging="180"/>
      </w:pPr>
    </w:lvl>
    <w:lvl w:ilvl="3" w:tplc="583458AE" w:tentative="1">
      <w:start w:val="1"/>
      <w:numFmt w:val="decimal"/>
      <w:lvlText w:val="%4."/>
      <w:lvlJc w:val="left"/>
      <w:pPr>
        <w:ind w:left="3228" w:hanging="360"/>
      </w:pPr>
    </w:lvl>
    <w:lvl w:ilvl="4" w:tplc="6282AB40" w:tentative="1">
      <w:start w:val="1"/>
      <w:numFmt w:val="lowerLetter"/>
      <w:lvlText w:val="%5."/>
      <w:lvlJc w:val="left"/>
      <w:pPr>
        <w:ind w:left="3948" w:hanging="360"/>
      </w:pPr>
    </w:lvl>
    <w:lvl w:ilvl="5" w:tplc="487AEB12" w:tentative="1">
      <w:start w:val="1"/>
      <w:numFmt w:val="lowerRoman"/>
      <w:lvlText w:val="%6."/>
      <w:lvlJc w:val="right"/>
      <w:pPr>
        <w:ind w:left="4668" w:hanging="180"/>
      </w:pPr>
    </w:lvl>
    <w:lvl w:ilvl="6" w:tplc="B1A452B4" w:tentative="1">
      <w:start w:val="1"/>
      <w:numFmt w:val="decimal"/>
      <w:lvlText w:val="%7."/>
      <w:lvlJc w:val="left"/>
      <w:pPr>
        <w:ind w:left="5388" w:hanging="360"/>
      </w:pPr>
    </w:lvl>
    <w:lvl w:ilvl="7" w:tplc="43045768" w:tentative="1">
      <w:start w:val="1"/>
      <w:numFmt w:val="lowerLetter"/>
      <w:lvlText w:val="%8."/>
      <w:lvlJc w:val="left"/>
      <w:pPr>
        <w:ind w:left="6108" w:hanging="360"/>
      </w:pPr>
    </w:lvl>
    <w:lvl w:ilvl="8" w:tplc="CA6045D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A305575"/>
    <w:multiLevelType w:val="hybridMultilevel"/>
    <w:tmpl w:val="565ED8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902D1"/>
    <w:multiLevelType w:val="hybridMultilevel"/>
    <w:tmpl w:val="FD125D90"/>
    <w:lvl w:ilvl="0" w:tplc="34CA81EA">
      <w:start w:val="1"/>
      <w:numFmt w:val="decimal"/>
      <w:lvlText w:val="%1."/>
      <w:lvlJc w:val="left"/>
      <w:pPr>
        <w:ind w:left="1068" w:hanging="360"/>
      </w:pPr>
    </w:lvl>
    <w:lvl w:ilvl="1" w:tplc="8488D0BA" w:tentative="1">
      <w:start w:val="1"/>
      <w:numFmt w:val="lowerLetter"/>
      <w:lvlText w:val="%2."/>
      <w:lvlJc w:val="left"/>
      <w:pPr>
        <w:ind w:left="1788" w:hanging="360"/>
      </w:pPr>
    </w:lvl>
    <w:lvl w:ilvl="2" w:tplc="FCACF8C0" w:tentative="1">
      <w:start w:val="1"/>
      <w:numFmt w:val="lowerRoman"/>
      <w:lvlText w:val="%3."/>
      <w:lvlJc w:val="right"/>
      <w:pPr>
        <w:ind w:left="2508" w:hanging="180"/>
      </w:pPr>
    </w:lvl>
    <w:lvl w:ilvl="3" w:tplc="92DEF906" w:tentative="1">
      <w:start w:val="1"/>
      <w:numFmt w:val="decimal"/>
      <w:lvlText w:val="%4."/>
      <w:lvlJc w:val="left"/>
      <w:pPr>
        <w:ind w:left="3228" w:hanging="360"/>
      </w:pPr>
    </w:lvl>
    <w:lvl w:ilvl="4" w:tplc="18BA2058" w:tentative="1">
      <w:start w:val="1"/>
      <w:numFmt w:val="lowerLetter"/>
      <w:lvlText w:val="%5."/>
      <w:lvlJc w:val="left"/>
      <w:pPr>
        <w:ind w:left="3948" w:hanging="360"/>
      </w:pPr>
    </w:lvl>
    <w:lvl w:ilvl="5" w:tplc="1CECEF1C" w:tentative="1">
      <w:start w:val="1"/>
      <w:numFmt w:val="lowerRoman"/>
      <w:lvlText w:val="%6."/>
      <w:lvlJc w:val="right"/>
      <w:pPr>
        <w:ind w:left="4668" w:hanging="180"/>
      </w:pPr>
    </w:lvl>
    <w:lvl w:ilvl="6" w:tplc="B8EE2E96" w:tentative="1">
      <w:start w:val="1"/>
      <w:numFmt w:val="decimal"/>
      <w:lvlText w:val="%7."/>
      <w:lvlJc w:val="left"/>
      <w:pPr>
        <w:ind w:left="5388" w:hanging="360"/>
      </w:pPr>
    </w:lvl>
    <w:lvl w:ilvl="7" w:tplc="8722947E" w:tentative="1">
      <w:start w:val="1"/>
      <w:numFmt w:val="lowerLetter"/>
      <w:lvlText w:val="%8."/>
      <w:lvlJc w:val="left"/>
      <w:pPr>
        <w:ind w:left="6108" w:hanging="360"/>
      </w:pPr>
    </w:lvl>
    <w:lvl w:ilvl="8" w:tplc="0CEAC2C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03B331C"/>
    <w:multiLevelType w:val="hybridMultilevel"/>
    <w:tmpl w:val="CDBAEF6C"/>
    <w:lvl w:ilvl="0" w:tplc="3C0CE5C0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B5A06B82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8DE743C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C1820FFE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030275C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6AC6B748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0A6340E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A189D4A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97005C84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133476D"/>
    <w:multiLevelType w:val="multilevel"/>
    <w:tmpl w:val="8A94C39A"/>
    <w:lvl w:ilvl="0">
      <w:start w:val="1"/>
      <w:numFmt w:val="upperRoman"/>
      <w:pStyle w:val="Nagwe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upperRoman"/>
      <w:pStyle w:val="Nagwek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upperRoman"/>
      <w:pStyle w:val="Nagwek3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27642B5"/>
    <w:multiLevelType w:val="hybridMultilevel"/>
    <w:tmpl w:val="A38E15AC"/>
    <w:lvl w:ilvl="0" w:tplc="09CE942E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C60152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74AEEE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D8BBC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90FFCE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633AE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D2146C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D4D9B6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70F666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977D1F"/>
    <w:multiLevelType w:val="multilevel"/>
    <w:tmpl w:val="0EDA0556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26EE2293"/>
    <w:multiLevelType w:val="hybridMultilevel"/>
    <w:tmpl w:val="421C8E40"/>
    <w:lvl w:ilvl="0" w:tplc="17C66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7C59D8" w:tentative="1">
      <w:start w:val="1"/>
      <w:numFmt w:val="lowerLetter"/>
      <w:lvlText w:val="%2."/>
      <w:lvlJc w:val="left"/>
      <w:pPr>
        <w:ind w:left="1440" w:hanging="360"/>
      </w:pPr>
    </w:lvl>
    <w:lvl w:ilvl="2" w:tplc="2FC26D22" w:tentative="1">
      <w:start w:val="1"/>
      <w:numFmt w:val="lowerRoman"/>
      <w:lvlText w:val="%3."/>
      <w:lvlJc w:val="right"/>
      <w:pPr>
        <w:ind w:left="2160" w:hanging="180"/>
      </w:pPr>
    </w:lvl>
    <w:lvl w:ilvl="3" w:tplc="476C61A0" w:tentative="1">
      <w:start w:val="1"/>
      <w:numFmt w:val="decimal"/>
      <w:lvlText w:val="%4."/>
      <w:lvlJc w:val="left"/>
      <w:pPr>
        <w:ind w:left="2880" w:hanging="360"/>
      </w:pPr>
    </w:lvl>
    <w:lvl w:ilvl="4" w:tplc="93C8CAC4" w:tentative="1">
      <w:start w:val="1"/>
      <w:numFmt w:val="lowerLetter"/>
      <w:lvlText w:val="%5."/>
      <w:lvlJc w:val="left"/>
      <w:pPr>
        <w:ind w:left="3600" w:hanging="360"/>
      </w:pPr>
    </w:lvl>
    <w:lvl w:ilvl="5" w:tplc="6B065214" w:tentative="1">
      <w:start w:val="1"/>
      <w:numFmt w:val="lowerRoman"/>
      <w:lvlText w:val="%6."/>
      <w:lvlJc w:val="right"/>
      <w:pPr>
        <w:ind w:left="4320" w:hanging="180"/>
      </w:pPr>
    </w:lvl>
    <w:lvl w:ilvl="6" w:tplc="40021746" w:tentative="1">
      <w:start w:val="1"/>
      <w:numFmt w:val="decimal"/>
      <w:lvlText w:val="%7."/>
      <w:lvlJc w:val="left"/>
      <w:pPr>
        <w:ind w:left="5040" w:hanging="360"/>
      </w:pPr>
    </w:lvl>
    <w:lvl w:ilvl="7" w:tplc="1E1A264E" w:tentative="1">
      <w:start w:val="1"/>
      <w:numFmt w:val="lowerLetter"/>
      <w:lvlText w:val="%8."/>
      <w:lvlJc w:val="left"/>
      <w:pPr>
        <w:ind w:left="5760" w:hanging="360"/>
      </w:pPr>
    </w:lvl>
    <w:lvl w:ilvl="8" w:tplc="015442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961C4A"/>
    <w:multiLevelType w:val="hybridMultilevel"/>
    <w:tmpl w:val="6BE6E51A"/>
    <w:lvl w:ilvl="0" w:tplc="939E78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906D3A" w:tentative="1">
      <w:start w:val="1"/>
      <w:numFmt w:val="lowerLetter"/>
      <w:lvlText w:val="%2."/>
      <w:lvlJc w:val="left"/>
      <w:pPr>
        <w:ind w:left="1440" w:hanging="360"/>
      </w:pPr>
    </w:lvl>
    <w:lvl w:ilvl="2" w:tplc="D3C00C60" w:tentative="1">
      <w:start w:val="1"/>
      <w:numFmt w:val="lowerRoman"/>
      <w:lvlText w:val="%3."/>
      <w:lvlJc w:val="right"/>
      <w:pPr>
        <w:ind w:left="2160" w:hanging="180"/>
      </w:pPr>
    </w:lvl>
    <w:lvl w:ilvl="3" w:tplc="2814F2A4" w:tentative="1">
      <w:start w:val="1"/>
      <w:numFmt w:val="decimal"/>
      <w:lvlText w:val="%4."/>
      <w:lvlJc w:val="left"/>
      <w:pPr>
        <w:ind w:left="2880" w:hanging="360"/>
      </w:pPr>
    </w:lvl>
    <w:lvl w:ilvl="4" w:tplc="2AE60BF4" w:tentative="1">
      <w:start w:val="1"/>
      <w:numFmt w:val="lowerLetter"/>
      <w:lvlText w:val="%5."/>
      <w:lvlJc w:val="left"/>
      <w:pPr>
        <w:ind w:left="3600" w:hanging="360"/>
      </w:pPr>
    </w:lvl>
    <w:lvl w:ilvl="5" w:tplc="0BCE5F3E" w:tentative="1">
      <w:start w:val="1"/>
      <w:numFmt w:val="lowerRoman"/>
      <w:lvlText w:val="%6."/>
      <w:lvlJc w:val="right"/>
      <w:pPr>
        <w:ind w:left="4320" w:hanging="180"/>
      </w:pPr>
    </w:lvl>
    <w:lvl w:ilvl="6" w:tplc="68B8C82A" w:tentative="1">
      <w:start w:val="1"/>
      <w:numFmt w:val="decimal"/>
      <w:lvlText w:val="%7."/>
      <w:lvlJc w:val="left"/>
      <w:pPr>
        <w:ind w:left="5040" w:hanging="360"/>
      </w:pPr>
    </w:lvl>
    <w:lvl w:ilvl="7" w:tplc="6BD07CBC" w:tentative="1">
      <w:start w:val="1"/>
      <w:numFmt w:val="lowerLetter"/>
      <w:lvlText w:val="%8."/>
      <w:lvlJc w:val="left"/>
      <w:pPr>
        <w:ind w:left="5760" w:hanging="360"/>
      </w:pPr>
    </w:lvl>
    <w:lvl w:ilvl="8" w:tplc="9A2636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816E4"/>
    <w:multiLevelType w:val="hybridMultilevel"/>
    <w:tmpl w:val="6FBA92F6"/>
    <w:lvl w:ilvl="0" w:tplc="572C84B0">
      <w:start w:val="1"/>
      <w:numFmt w:val="lowerLetter"/>
      <w:lvlText w:val="%1."/>
      <w:lvlJc w:val="left"/>
      <w:pPr>
        <w:ind w:left="1300" w:hanging="360"/>
      </w:pPr>
    </w:lvl>
    <w:lvl w:ilvl="1" w:tplc="CF1A9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9710AD9C" w:tentative="1">
      <w:start w:val="1"/>
      <w:numFmt w:val="lowerRoman"/>
      <w:lvlText w:val="%3."/>
      <w:lvlJc w:val="right"/>
      <w:pPr>
        <w:ind w:left="2740" w:hanging="180"/>
      </w:pPr>
    </w:lvl>
    <w:lvl w:ilvl="3" w:tplc="E676E602" w:tentative="1">
      <w:start w:val="1"/>
      <w:numFmt w:val="decimal"/>
      <w:lvlText w:val="%4."/>
      <w:lvlJc w:val="left"/>
      <w:pPr>
        <w:ind w:left="3460" w:hanging="360"/>
      </w:pPr>
    </w:lvl>
    <w:lvl w:ilvl="4" w:tplc="89F853C2" w:tentative="1">
      <w:start w:val="1"/>
      <w:numFmt w:val="lowerLetter"/>
      <w:lvlText w:val="%5."/>
      <w:lvlJc w:val="left"/>
      <w:pPr>
        <w:ind w:left="4180" w:hanging="360"/>
      </w:pPr>
    </w:lvl>
    <w:lvl w:ilvl="5" w:tplc="AB9635B0" w:tentative="1">
      <w:start w:val="1"/>
      <w:numFmt w:val="lowerRoman"/>
      <w:lvlText w:val="%6."/>
      <w:lvlJc w:val="right"/>
      <w:pPr>
        <w:ind w:left="4900" w:hanging="180"/>
      </w:pPr>
    </w:lvl>
    <w:lvl w:ilvl="6" w:tplc="02DCED68" w:tentative="1">
      <w:start w:val="1"/>
      <w:numFmt w:val="decimal"/>
      <w:lvlText w:val="%7."/>
      <w:lvlJc w:val="left"/>
      <w:pPr>
        <w:ind w:left="5620" w:hanging="360"/>
      </w:pPr>
    </w:lvl>
    <w:lvl w:ilvl="7" w:tplc="6BD2CFDE" w:tentative="1">
      <w:start w:val="1"/>
      <w:numFmt w:val="lowerLetter"/>
      <w:lvlText w:val="%8."/>
      <w:lvlJc w:val="left"/>
      <w:pPr>
        <w:ind w:left="6340" w:hanging="360"/>
      </w:pPr>
    </w:lvl>
    <w:lvl w:ilvl="8" w:tplc="F28213EA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6" w15:restartNumberingAfterBreak="0">
    <w:nsid w:val="33772856"/>
    <w:multiLevelType w:val="hybridMultilevel"/>
    <w:tmpl w:val="80A0E06A"/>
    <w:lvl w:ilvl="0" w:tplc="1CAA28F0">
      <w:start w:val="1"/>
      <w:numFmt w:val="decimal"/>
      <w:lvlText w:val="%1."/>
      <w:lvlJc w:val="left"/>
      <w:pPr>
        <w:ind w:left="720" w:hanging="360"/>
      </w:pPr>
    </w:lvl>
    <w:lvl w:ilvl="1" w:tplc="FA5EA594" w:tentative="1">
      <w:start w:val="1"/>
      <w:numFmt w:val="lowerLetter"/>
      <w:lvlText w:val="%2."/>
      <w:lvlJc w:val="left"/>
      <w:pPr>
        <w:ind w:left="1440" w:hanging="360"/>
      </w:pPr>
    </w:lvl>
    <w:lvl w:ilvl="2" w:tplc="939E7B48" w:tentative="1">
      <w:start w:val="1"/>
      <w:numFmt w:val="lowerRoman"/>
      <w:lvlText w:val="%3."/>
      <w:lvlJc w:val="right"/>
      <w:pPr>
        <w:ind w:left="2160" w:hanging="180"/>
      </w:pPr>
    </w:lvl>
    <w:lvl w:ilvl="3" w:tplc="149ACEBC" w:tentative="1">
      <w:start w:val="1"/>
      <w:numFmt w:val="decimal"/>
      <w:lvlText w:val="%4."/>
      <w:lvlJc w:val="left"/>
      <w:pPr>
        <w:ind w:left="2880" w:hanging="360"/>
      </w:pPr>
    </w:lvl>
    <w:lvl w:ilvl="4" w:tplc="9BD8575E" w:tentative="1">
      <w:start w:val="1"/>
      <w:numFmt w:val="lowerLetter"/>
      <w:lvlText w:val="%5."/>
      <w:lvlJc w:val="left"/>
      <w:pPr>
        <w:ind w:left="3600" w:hanging="360"/>
      </w:pPr>
    </w:lvl>
    <w:lvl w:ilvl="5" w:tplc="4C04A680" w:tentative="1">
      <w:start w:val="1"/>
      <w:numFmt w:val="lowerRoman"/>
      <w:lvlText w:val="%6."/>
      <w:lvlJc w:val="right"/>
      <w:pPr>
        <w:ind w:left="4320" w:hanging="180"/>
      </w:pPr>
    </w:lvl>
    <w:lvl w:ilvl="6" w:tplc="311ECF42" w:tentative="1">
      <w:start w:val="1"/>
      <w:numFmt w:val="decimal"/>
      <w:lvlText w:val="%7."/>
      <w:lvlJc w:val="left"/>
      <w:pPr>
        <w:ind w:left="5040" w:hanging="360"/>
      </w:pPr>
    </w:lvl>
    <w:lvl w:ilvl="7" w:tplc="A1FA7396" w:tentative="1">
      <w:start w:val="1"/>
      <w:numFmt w:val="lowerLetter"/>
      <w:lvlText w:val="%8."/>
      <w:lvlJc w:val="left"/>
      <w:pPr>
        <w:ind w:left="5760" w:hanging="360"/>
      </w:pPr>
    </w:lvl>
    <w:lvl w:ilvl="8" w:tplc="DC704F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406A8"/>
    <w:multiLevelType w:val="hybridMultilevel"/>
    <w:tmpl w:val="78668278"/>
    <w:lvl w:ilvl="0" w:tplc="EF26181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8B23BAB"/>
    <w:multiLevelType w:val="hybridMultilevel"/>
    <w:tmpl w:val="93A22E1C"/>
    <w:lvl w:ilvl="0" w:tplc="91EC9E80">
      <w:start w:val="1"/>
      <w:numFmt w:val="decimal"/>
      <w:lvlText w:val="%1."/>
      <w:lvlJc w:val="left"/>
      <w:pPr>
        <w:ind w:left="720" w:hanging="360"/>
      </w:pPr>
    </w:lvl>
    <w:lvl w:ilvl="1" w:tplc="170C68FA">
      <w:start w:val="1"/>
      <w:numFmt w:val="lowerLetter"/>
      <w:lvlText w:val="%2."/>
      <w:lvlJc w:val="left"/>
      <w:pPr>
        <w:ind w:left="1440" w:hanging="360"/>
      </w:pPr>
    </w:lvl>
    <w:lvl w:ilvl="2" w:tplc="DD9AEA90" w:tentative="1">
      <w:start w:val="1"/>
      <w:numFmt w:val="lowerRoman"/>
      <w:lvlText w:val="%3."/>
      <w:lvlJc w:val="right"/>
      <w:pPr>
        <w:ind w:left="2160" w:hanging="180"/>
      </w:pPr>
    </w:lvl>
    <w:lvl w:ilvl="3" w:tplc="4B988190" w:tentative="1">
      <w:start w:val="1"/>
      <w:numFmt w:val="decimal"/>
      <w:lvlText w:val="%4."/>
      <w:lvlJc w:val="left"/>
      <w:pPr>
        <w:ind w:left="2880" w:hanging="360"/>
      </w:pPr>
    </w:lvl>
    <w:lvl w:ilvl="4" w:tplc="E6E8F6B2" w:tentative="1">
      <w:start w:val="1"/>
      <w:numFmt w:val="lowerLetter"/>
      <w:lvlText w:val="%5."/>
      <w:lvlJc w:val="left"/>
      <w:pPr>
        <w:ind w:left="3600" w:hanging="360"/>
      </w:pPr>
    </w:lvl>
    <w:lvl w:ilvl="5" w:tplc="A7BE931A" w:tentative="1">
      <w:start w:val="1"/>
      <w:numFmt w:val="lowerRoman"/>
      <w:lvlText w:val="%6."/>
      <w:lvlJc w:val="right"/>
      <w:pPr>
        <w:ind w:left="4320" w:hanging="180"/>
      </w:pPr>
    </w:lvl>
    <w:lvl w:ilvl="6" w:tplc="CE44C12E" w:tentative="1">
      <w:start w:val="1"/>
      <w:numFmt w:val="decimal"/>
      <w:lvlText w:val="%7."/>
      <w:lvlJc w:val="left"/>
      <w:pPr>
        <w:ind w:left="5040" w:hanging="360"/>
      </w:pPr>
    </w:lvl>
    <w:lvl w:ilvl="7" w:tplc="A43C20D2" w:tentative="1">
      <w:start w:val="1"/>
      <w:numFmt w:val="lowerLetter"/>
      <w:lvlText w:val="%8."/>
      <w:lvlJc w:val="left"/>
      <w:pPr>
        <w:ind w:left="5760" w:hanging="360"/>
      </w:pPr>
    </w:lvl>
    <w:lvl w:ilvl="8" w:tplc="A4A615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53AD7"/>
    <w:multiLevelType w:val="hybridMultilevel"/>
    <w:tmpl w:val="71BC9980"/>
    <w:lvl w:ilvl="0" w:tplc="4DD073F8">
      <w:start w:val="1"/>
      <w:numFmt w:val="lowerLetter"/>
      <w:lvlText w:val="%1)"/>
      <w:lvlJc w:val="left"/>
      <w:pPr>
        <w:ind w:left="2160" w:hanging="360"/>
      </w:pPr>
    </w:lvl>
    <w:lvl w:ilvl="1" w:tplc="95CAFC76" w:tentative="1">
      <w:start w:val="1"/>
      <w:numFmt w:val="lowerLetter"/>
      <w:lvlText w:val="%2."/>
      <w:lvlJc w:val="left"/>
      <w:pPr>
        <w:ind w:left="2880" w:hanging="360"/>
      </w:pPr>
    </w:lvl>
    <w:lvl w:ilvl="2" w:tplc="BEC2B8DC" w:tentative="1">
      <w:start w:val="1"/>
      <w:numFmt w:val="lowerRoman"/>
      <w:lvlText w:val="%3."/>
      <w:lvlJc w:val="right"/>
      <w:pPr>
        <w:ind w:left="3600" w:hanging="180"/>
      </w:pPr>
    </w:lvl>
    <w:lvl w:ilvl="3" w:tplc="51BCF366" w:tentative="1">
      <w:start w:val="1"/>
      <w:numFmt w:val="decimal"/>
      <w:lvlText w:val="%4."/>
      <w:lvlJc w:val="left"/>
      <w:pPr>
        <w:ind w:left="4320" w:hanging="360"/>
      </w:pPr>
    </w:lvl>
    <w:lvl w:ilvl="4" w:tplc="50CE66B6" w:tentative="1">
      <w:start w:val="1"/>
      <w:numFmt w:val="lowerLetter"/>
      <w:lvlText w:val="%5."/>
      <w:lvlJc w:val="left"/>
      <w:pPr>
        <w:ind w:left="5040" w:hanging="360"/>
      </w:pPr>
    </w:lvl>
    <w:lvl w:ilvl="5" w:tplc="EB969738" w:tentative="1">
      <w:start w:val="1"/>
      <w:numFmt w:val="lowerRoman"/>
      <w:lvlText w:val="%6."/>
      <w:lvlJc w:val="right"/>
      <w:pPr>
        <w:ind w:left="5760" w:hanging="180"/>
      </w:pPr>
    </w:lvl>
    <w:lvl w:ilvl="6" w:tplc="A406262A" w:tentative="1">
      <w:start w:val="1"/>
      <w:numFmt w:val="decimal"/>
      <w:lvlText w:val="%7."/>
      <w:lvlJc w:val="left"/>
      <w:pPr>
        <w:ind w:left="6480" w:hanging="360"/>
      </w:pPr>
    </w:lvl>
    <w:lvl w:ilvl="7" w:tplc="68700A54" w:tentative="1">
      <w:start w:val="1"/>
      <w:numFmt w:val="lowerLetter"/>
      <w:lvlText w:val="%8."/>
      <w:lvlJc w:val="left"/>
      <w:pPr>
        <w:ind w:left="7200" w:hanging="360"/>
      </w:pPr>
    </w:lvl>
    <w:lvl w:ilvl="8" w:tplc="7A0234E0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3E063B6E"/>
    <w:multiLevelType w:val="hybridMultilevel"/>
    <w:tmpl w:val="6D80495A"/>
    <w:lvl w:ilvl="0" w:tplc="EB6E82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D532341"/>
    <w:multiLevelType w:val="multilevel"/>
    <w:tmpl w:val="BB9E2F0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0F2CB5"/>
    <w:multiLevelType w:val="hybridMultilevel"/>
    <w:tmpl w:val="B74089EA"/>
    <w:lvl w:ilvl="0" w:tplc="0A3E5E2E">
      <w:start w:val="1"/>
      <w:numFmt w:val="decimal"/>
      <w:lvlText w:val="%1)"/>
      <w:lvlJc w:val="left"/>
      <w:pPr>
        <w:ind w:left="2508" w:hanging="360"/>
      </w:pPr>
    </w:lvl>
    <w:lvl w:ilvl="1" w:tplc="5E3A685E" w:tentative="1">
      <w:start w:val="1"/>
      <w:numFmt w:val="lowerLetter"/>
      <w:lvlText w:val="%2."/>
      <w:lvlJc w:val="left"/>
      <w:pPr>
        <w:ind w:left="3228" w:hanging="360"/>
      </w:pPr>
    </w:lvl>
    <w:lvl w:ilvl="2" w:tplc="790C482A" w:tentative="1">
      <w:start w:val="1"/>
      <w:numFmt w:val="lowerRoman"/>
      <w:lvlText w:val="%3."/>
      <w:lvlJc w:val="right"/>
      <w:pPr>
        <w:ind w:left="3948" w:hanging="180"/>
      </w:pPr>
    </w:lvl>
    <w:lvl w:ilvl="3" w:tplc="ECECC79C" w:tentative="1">
      <w:start w:val="1"/>
      <w:numFmt w:val="decimal"/>
      <w:lvlText w:val="%4."/>
      <w:lvlJc w:val="left"/>
      <w:pPr>
        <w:ind w:left="4668" w:hanging="360"/>
      </w:pPr>
    </w:lvl>
    <w:lvl w:ilvl="4" w:tplc="38EAF8C2" w:tentative="1">
      <w:start w:val="1"/>
      <w:numFmt w:val="lowerLetter"/>
      <w:lvlText w:val="%5."/>
      <w:lvlJc w:val="left"/>
      <w:pPr>
        <w:ind w:left="5388" w:hanging="360"/>
      </w:pPr>
    </w:lvl>
    <w:lvl w:ilvl="5" w:tplc="B488391C" w:tentative="1">
      <w:start w:val="1"/>
      <w:numFmt w:val="lowerRoman"/>
      <w:lvlText w:val="%6."/>
      <w:lvlJc w:val="right"/>
      <w:pPr>
        <w:ind w:left="6108" w:hanging="180"/>
      </w:pPr>
    </w:lvl>
    <w:lvl w:ilvl="6" w:tplc="5192A7AE" w:tentative="1">
      <w:start w:val="1"/>
      <w:numFmt w:val="decimal"/>
      <w:lvlText w:val="%7."/>
      <w:lvlJc w:val="left"/>
      <w:pPr>
        <w:ind w:left="6828" w:hanging="360"/>
      </w:pPr>
    </w:lvl>
    <w:lvl w:ilvl="7" w:tplc="4AACFAC4" w:tentative="1">
      <w:start w:val="1"/>
      <w:numFmt w:val="lowerLetter"/>
      <w:lvlText w:val="%8."/>
      <w:lvlJc w:val="left"/>
      <w:pPr>
        <w:ind w:left="7548" w:hanging="360"/>
      </w:pPr>
    </w:lvl>
    <w:lvl w:ilvl="8" w:tplc="E9D88724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3" w15:restartNumberingAfterBreak="0">
    <w:nsid w:val="54A9276D"/>
    <w:multiLevelType w:val="hybridMultilevel"/>
    <w:tmpl w:val="5974170E"/>
    <w:lvl w:ilvl="0" w:tplc="8B42C86A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1" w:tplc="0A3E67BA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C7D24C86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4504014C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33C2FD14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8116AB10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1160210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80F82094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33C2E8F4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4" w15:restartNumberingAfterBreak="0">
    <w:nsid w:val="56D20BD5"/>
    <w:multiLevelType w:val="hybridMultilevel"/>
    <w:tmpl w:val="80A0E06A"/>
    <w:lvl w:ilvl="0" w:tplc="0AB651C4">
      <w:start w:val="1"/>
      <w:numFmt w:val="decimal"/>
      <w:lvlText w:val="%1."/>
      <w:lvlJc w:val="left"/>
      <w:pPr>
        <w:ind w:left="720" w:hanging="360"/>
      </w:pPr>
    </w:lvl>
    <w:lvl w:ilvl="1" w:tplc="6616DCE2" w:tentative="1">
      <w:start w:val="1"/>
      <w:numFmt w:val="lowerLetter"/>
      <w:lvlText w:val="%2."/>
      <w:lvlJc w:val="left"/>
      <w:pPr>
        <w:ind w:left="1440" w:hanging="360"/>
      </w:pPr>
    </w:lvl>
    <w:lvl w:ilvl="2" w:tplc="8DFC8836" w:tentative="1">
      <w:start w:val="1"/>
      <w:numFmt w:val="lowerRoman"/>
      <w:lvlText w:val="%3."/>
      <w:lvlJc w:val="right"/>
      <w:pPr>
        <w:ind w:left="2160" w:hanging="180"/>
      </w:pPr>
    </w:lvl>
    <w:lvl w:ilvl="3" w:tplc="2500F47C" w:tentative="1">
      <w:start w:val="1"/>
      <w:numFmt w:val="decimal"/>
      <w:lvlText w:val="%4."/>
      <w:lvlJc w:val="left"/>
      <w:pPr>
        <w:ind w:left="2880" w:hanging="360"/>
      </w:pPr>
    </w:lvl>
    <w:lvl w:ilvl="4" w:tplc="DC10CF30" w:tentative="1">
      <w:start w:val="1"/>
      <w:numFmt w:val="lowerLetter"/>
      <w:lvlText w:val="%5."/>
      <w:lvlJc w:val="left"/>
      <w:pPr>
        <w:ind w:left="3600" w:hanging="360"/>
      </w:pPr>
    </w:lvl>
    <w:lvl w:ilvl="5" w:tplc="FD043690" w:tentative="1">
      <w:start w:val="1"/>
      <w:numFmt w:val="lowerRoman"/>
      <w:lvlText w:val="%6."/>
      <w:lvlJc w:val="right"/>
      <w:pPr>
        <w:ind w:left="4320" w:hanging="180"/>
      </w:pPr>
    </w:lvl>
    <w:lvl w:ilvl="6" w:tplc="9700400C" w:tentative="1">
      <w:start w:val="1"/>
      <w:numFmt w:val="decimal"/>
      <w:lvlText w:val="%7."/>
      <w:lvlJc w:val="left"/>
      <w:pPr>
        <w:ind w:left="5040" w:hanging="360"/>
      </w:pPr>
    </w:lvl>
    <w:lvl w:ilvl="7" w:tplc="8B162EFC" w:tentative="1">
      <w:start w:val="1"/>
      <w:numFmt w:val="lowerLetter"/>
      <w:lvlText w:val="%8."/>
      <w:lvlJc w:val="left"/>
      <w:pPr>
        <w:ind w:left="5760" w:hanging="360"/>
      </w:pPr>
    </w:lvl>
    <w:lvl w:ilvl="8" w:tplc="FAAC3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A5091"/>
    <w:multiLevelType w:val="hybridMultilevel"/>
    <w:tmpl w:val="B284FF9C"/>
    <w:lvl w:ilvl="0" w:tplc="F5CE7886">
      <w:start w:val="1"/>
      <w:numFmt w:val="lowerLetter"/>
      <w:lvlText w:val="%1."/>
      <w:lvlJc w:val="left"/>
      <w:pPr>
        <w:ind w:left="2160" w:hanging="360"/>
      </w:pPr>
    </w:lvl>
    <w:lvl w:ilvl="1" w:tplc="49ACAEC4" w:tentative="1">
      <w:start w:val="1"/>
      <w:numFmt w:val="lowerLetter"/>
      <w:lvlText w:val="%2."/>
      <w:lvlJc w:val="left"/>
      <w:pPr>
        <w:ind w:left="2880" w:hanging="360"/>
      </w:pPr>
    </w:lvl>
    <w:lvl w:ilvl="2" w:tplc="03F046D0" w:tentative="1">
      <w:start w:val="1"/>
      <w:numFmt w:val="lowerRoman"/>
      <w:lvlText w:val="%3."/>
      <w:lvlJc w:val="right"/>
      <w:pPr>
        <w:ind w:left="3600" w:hanging="180"/>
      </w:pPr>
    </w:lvl>
    <w:lvl w:ilvl="3" w:tplc="21725426" w:tentative="1">
      <w:start w:val="1"/>
      <w:numFmt w:val="decimal"/>
      <w:lvlText w:val="%4."/>
      <w:lvlJc w:val="left"/>
      <w:pPr>
        <w:ind w:left="4320" w:hanging="360"/>
      </w:pPr>
    </w:lvl>
    <w:lvl w:ilvl="4" w:tplc="A34AFF7C" w:tentative="1">
      <w:start w:val="1"/>
      <w:numFmt w:val="lowerLetter"/>
      <w:lvlText w:val="%5."/>
      <w:lvlJc w:val="left"/>
      <w:pPr>
        <w:ind w:left="5040" w:hanging="360"/>
      </w:pPr>
    </w:lvl>
    <w:lvl w:ilvl="5" w:tplc="C4BE39E2" w:tentative="1">
      <w:start w:val="1"/>
      <w:numFmt w:val="lowerRoman"/>
      <w:lvlText w:val="%6."/>
      <w:lvlJc w:val="right"/>
      <w:pPr>
        <w:ind w:left="5760" w:hanging="180"/>
      </w:pPr>
    </w:lvl>
    <w:lvl w:ilvl="6" w:tplc="E468055E" w:tentative="1">
      <w:start w:val="1"/>
      <w:numFmt w:val="decimal"/>
      <w:lvlText w:val="%7."/>
      <w:lvlJc w:val="left"/>
      <w:pPr>
        <w:ind w:left="6480" w:hanging="360"/>
      </w:pPr>
    </w:lvl>
    <w:lvl w:ilvl="7" w:tplc="469C64F0" w:tentative="1">
      <w:start w:val="1"/>
      <w:numFmt w:val="lowerLetter"/>
      <w:lvlText w:val="%8."/>
      <w:lvlJc w:val="left"/>
      <w:pPr>
        <w:ind w:left="7200" w:hanging="360"/>
      </w:pPr>
    </w:lvl>
    <w:lvl w:ilvl="8" w:tplc="BD260082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E2623A5"/>
    <w:multiLevelType w:val="hybridMultilevel"/>
    <w:tmpl w:val="851640CA"/>
    <w:lvl w:ilvl="0" w:tplc="30F0DC32">
      <w:start w:val="1"/>
      <w:numFmt w:val="decimal"/>
      <w:pStyle w:val="3aAkapitAutonumerowany"/>
      <w:lvlText w:val="%1"/>
      <w:lvlJc w:val="left"/>
      <w:pPr>
        <w:ind w:left="720" w:hanging="360"/>
      </w:pPr>
      <w:rPr>
        <w:rFonts w:hint="default"/>
        <w:b w:val="0"/>
        <w:bCs/>
        <w:i w:val="0"/>
        <w:iCs/>
        <w:sz w:val="18"/>
        <w:szCs w:val="18"/>
      </w:rPr>
    </w:lvl>
    <w:lvl w:ilvl="1" w:tplc="2236DF5C" w:tentative="1">
      <w:start w:val="1"/>
      <w:numFmt w:val="lowerLetter"/>
      <w:lvlText w:val="%2."/>
      <w:lvlJc w:val="left"/>
      <w:pPr>
        <w:ind w:left="1440" w:hanging="360"/>
      </w:pPr>
    </w:lvl>
    <w:lvl w:ilvl="2" w:tplc="62E2CD62" w:tentative="1">
      <w:start w:val="1"/>
      <w:numFmt w:val="lowerRoman"/>
      <w:lvlText w:val="%3."/>
      <w:lvlJc w:val="right"/>
      <w:pPr>
        <w:ind w:left="2160" w:hanging="180"/>
      </w:pPr>
    </w:lvl>
    <w:lvl w:ilvl="3" w:tplc="DA440320" w:tentative="1">
      <w:start w:val="1"/>
      <w:numFmt w:val="decimal"/>
      <w:lvlText w:val="%4."/>
      <w:lvlJc w:val="left"/>
      <w:pPr>
        <w:ind w:left="2880" w:hanging="360"/>
      </w:pPr>
    </w:lvl>
    <w:lvl w:ilvl="4" w:tplc="3F68CF4E" w:tentative="1">
      <w:start w:val="1"/>
      <w:numFmt w:val="lowerLetter"/>
      <w:lvlText w:val="%5."/>
      <w:lvlJc w:val="left"/>
      <w:pPr>
        <w:ind w:left="3600" w:hanging="360"/>
      </w:pPr>
    </w:lvl>
    <w:lvl w:ilvl="5" w:tplc="9E349A0C" w:tentative="1">
      <w:start w:val="1"/>
      <w:numFmt w:val="lowerRoman"/>
      <w:lvlText w:val="%6."/>
      <w:lvlJc w:val="right"/>
      <w:pPr>
        <w:ind w:left="4320" w:hanging="180"/>
      </w:pPr>
    </w:lvl>
    <w:lvl w:ilvl="6" w:tplc="517A4C8A" w:tentative="1">
      <w:start w:val="1"/>
      <w:numFmt w:val="decimal"/>
      <w:lvlText w:val="%7."/>
      <w:lvlJc w:val="left"/>
      <w:pPr>
        <w:ind w:left="5040" w:hanging="360"/>
      </w:pPr>
    </w:lvl>
    <w:lvl w:ilvl="7" w:tplc="CB40D56C" w:tentative="1">
      <w:start w:val="1"/>
      <w:numFmt w:val="lowerLetter"/>
      <w:lvlText w:val="%8."/>
      <w:lvlJc w:val="left"/>
      <w:pPr>
        <w:ind w:left="5760" w:hanging="360"/>
      </w:pPr>
    </w:lvl>
    <w:lvl w:ilvl="8" w:tplc="102485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017BC"/>
    <w:multiLevelType w:val="hybridMultilevel"/>
    <w:tmpl w:val="57A81D7E"/>
    <w:lvl w:ilvl="0" w:tplc="85904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478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72E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01A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8E71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9CEB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ADA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88BE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A246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D7BB8"/>
    <w:multiLevelType w:val="multilevel"/>
    <w:tmpl w:val="08DE95A0"/>
    <w:lvl w:ilvl="0">
      <w:start w:val="3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3C4680"/>
    <w:multiLevelType w:val="hybridMultilevel"/>
    <w:tmpl w:val="1D1E5622"/>
    <w:lvl w:ilvl="0" w:tplc="8C285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7203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85056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B6E8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E4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56BB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40B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9ECF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323F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113ED"/>
    <w:multiLevelType w:val="hybridMultilevel"/>
    <w:tmpl w:val="430E0122"/>
    <w:lvl w:ilvl="0" w:tplc="AB1CC48E">
      <w:start w:val="1"/>
      <w:numFmt w:val="lowerLetter"/>
      <w:lvlText w:val="%1."/>
      <w:lvlJc w:val="left"/>
      <w:pPr>
        <w:ind w:left="1788" w:hanging="360"/>
      </w:pPr>
    </w:lvl>
    <w:lvl w:ilvl="1" w:tplc="F02A21BE" w:tentative="1">
      <w:start w:val="1"/>
      <w:numFmt w:val="lowerLetter"/>
      <w:lvlText w:val="%2."/>
      <w:lvlJc w:val="left"/>
      <w:pPr>
        <w:ind w:left="2508" w:hanging="360"/>
      </w:pPr>
    </w:lvl>
    <w:lvl w:ilvl="2" w:tplc="F3187B64" w:tentative="1">
      <w:start w:val="1"/>
      <w:numFmt w:val="lowerRoman"/>
      <w:lvlText w:val="%3."/>
      <w:lvlJc w:val="right"/>
      <w:pPr>
        <w:ind w:left="3228" w:hanging="180"/>
      </w:pPr>
    </w:lvl>
    <w:lvl w:ilvl="3" w:tplc="1242DBA4" w:tentative="1">
      <w:start w:val="1"/>
      <w:numFmt w:val="decimal"/>
      <w:lvlText w:val="%4."/>
      <w:lvlJc w:val="left"/>
      <w:pPr>
        <w:ind w:left="3948" w:hanging="360"/>
      </w:pPr>
    </w:lvl>
    <w:lvl w:ilvl="4" w:tplc="9D1E2AE8" w:tentative="1">
      <w:start w:val="1"/>
      <w:numFmt w:val="lowerLetter"/>
      <w:lvlText w:val="%5."/>
      <w:lvlJc w:val="left"/>
      <w:pPr>
        <w:ind w:left="4668" w:hanging="360"/>
      </w:pPr>
    </w:lvl>
    <w:lvl w:ilvl="5" w:tplc="4B4897B4" w:tentative="1">
      <w:start w:val="1"/>
      <w:numFmt w:val="lowerRoman"/>
      <w:lvlText w:val="%6."/>
      <w:lvlJc w:val="right"/>
      <w:pPr>
        <w:ind w:left="5388" w:hanging="180"/>
      </w:pPr>
    </w:lvl>
    <w:lvl w:ilvl="6" w:tplc="5922E4B8" w:tentative="1">
      <w:start w:val="1"/>
      <w:numFmt w:val="decimal"/>
      <w:lvlText w:val="%7."/>
      <w:lvlJc w:val="left"/>
      <w:pPr>
        <w:ind w:left="6108" w:hanging="360"/>
      </w:pPr>
    </w:lvl>
    <w:lvl w:ilvl="7" w:tplc="E20A5D2A" w:tentative="1">
      <w:start w:val="1"/>
      <w:numFmt w:val="lowerLetter"/>
      <w:lvlText w:val="%8."/>
      <w:lvlJc w:val="left"/>
      <w:pPr>
        <w:ind w:left="6828" w:hanging="360"/>
      </w:pPr>
    </w:lvl>
    <w:lvl w:ilvl="8" w:tplc="9F065388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1" w15:restartNumberingAfterBreak="0">
    <w:nsid w:val="6CD502BD"/>
    <w:multiLevelType w:val="hybridMultilevel"/>
    <w:tmpl w:val="92D0A7FA"/>
    <w:lvl w:ilvl="0" w:tplc="1B0E5BF6">
      <w:start w:val="1"/>
      <w:numFmt w:val="lowerLetter"/>
      <w:lvlText w:val="%1."/>
      <w:lvlJc w:val="left"/>
      <w:pPr>
        <w:ind w:left="1080" w:hanging="360"/>
      </w:pPr>
    </w:lvl>
    <w:lvl w:ilvl="1" w:tplc="6C7EBD8E" w:tentative="1">
      <w:start w:val="1"/>
      <w:numFmt w:val="lowerLetter"/>
      <w:lvlText w:val="%2."/>
      <w:lvlJc w:val="left"/>
      <w:pPr>
        <w:ind w:left="1800" w:hanging="360"/>
      </w:pPr>
    </w:lvl>
    <w:lvl w:ilvl="2" w:tplc="9460BB76" w:tentative="1">
      <w:start w:val="1"/>
      <w:numFmt w:val="lowerRoman"/>
      <w:lvlText w:val="%3."/>
      <w:lvlJc w:val="right"/>
      <w:pPr>
        <w:ind w:left="2520" w:hanging="180"/>
      </w:pPr>
    </w:lvl>
    <w:lvl w:ilvl="3" w:tplc="34DE8E5C" w:tentative="1">
      <w:start w:val="1"/>
      <w:numFmt w:val="decimal"/>
      <w:lvlText w:val="%4."/>
      <w:lvlJc w:val="left"/>
      <w:pPr>
        <w:ind w:left="3240" w:hanging="360"/>
      </w:pPr>
    </w:lvl>
    <w:lvl w:ilvl="4" w:tplc="0A469A44" w:tentative="1">
      <w:start w:val="1"/>
      <w:numFmt w:val="lowerLetter"/>
      <w:lvlText w:val="%5."/>
      <w:lvlJc w:val="left"/>
      <w:pPr>
        <w:ind w:left="3960" w:hanging="360"/>
      </w:pPr>
    </w:lvl>
    <w:lvl w:ilvl="5" w:tplc="A8C8A0C4" w:tentative="1">
      <w:start w:val="1"/>
      <w:numFmt w:val="lowerRoman"/>
      <w:lvlText w:val="%6."/>
      <w:lvlJc w:val="right"/>
      <w:pPr>
        <w:ind w:left="4680" w:hanging="180"/>
      </w:pPr>
    </w:lvl>
    <w:lvl w:ilvl="6" w:tplc="1272DE1C" w:tentative="1">
      <w:start w:val="1"/>
      <w:numFmt w:val="decimal"/>
      <w:lvlText w:val="%7."/>
      <w:lvlJc w:val="left"/>
      <w:pPr>
        <w:ind w:left="5400" w:hanging="360"/>
      </w:pPr>
    </w:lvl>
    <w:lvl w:ilvl="7" w:tplc="9C72532C" w:tentative="1">
      <w:start w:val="1"/>
      <w:numFmt w:val="lowerLetter"/>
      <w:lvlText w:val="%8."/>
      <w:lvlJc w:val="left"/>
      <w:pPr>
        <w:ind w:left="6120" w:hanging="360"/>
      </w:pPr>
    </w:lvl>
    <w:lvl w:ilvl="8" w:tplc="12E416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647C03"/>
    <w:multiLevelType w:val="hybridMultilevel"/>
    <w:tmpl w:val="DCE27B2A"/>
    <w:lvl w:ilvl="0" w:tplc="B066B846">
      <w:start w:val="1"/>
      <w:numFmt w:val="decimal"/>
      <w:lvlText w:val="%1."/>
      <w:lvlJc w:val="left"/>
      <w:pPr>
        <w:ind w:left="720" w:hanging="360"/>
      </w:pPr>
    </w:lvl>
    <w:lvl w:ilvl="1" w:tplc="CC32488E" w:tentative="1">
      <w:start w:val="1"/>
      <w:numFmt w:val="lowerLetter"/>
      <w:lvlText w:val="%2."/>
      <w:lvlJc w:val="left"/>
      <w:pPr>
        <w:ind w:left="1440" w:hanging="360"/>
      </w:pPr>
    </w:lvl>
    <w:lvl w:ilvl="2" w:tplc="C9A2EDAE" w:tentative="1">
      <w:start w:val="1"/>
      <w:numFmt w:val="lowerRoman"/>
      <w:lvlText w:val="%3."/>
      <w:lvlJc w:val="right"/>
      <w:pPr>
        <w:ind w:left="2160" w:hanging="180"/>
      </w:pPr>
    </w:lvl>
    <w:lvl w:ilvl="3" w:tplc="C2F8356A" w:tentative="1">
      <w:start w:val="1"/>
      <w:numFmt w:val="decimal"/>
      <w:lvlText w:val="%4."/>
      <w:lvlJc w:val="left"/>
      <w:pPr>
        <w:ind w:left="2880" w:hanging="360"/>
      </w:pPr>
    </w:lvl>
    <w:lvl w:ilvl="4" w:tplc="8D30D8A2" w:tentative="1">
      <w:start w:val="1"/>
      <w:numFmt w:val="lowerLetter"/>
      <w:lvlText w:val="%5."/>
      <w:lvlJc w:val="left"/>
      <w:pPr>
        <w:ind w:left="3600" w:hanging="360"/>
      </w:pPr>
    </w:lvl>
    <w:lvl w:ilvl="5" w:tplc="3E34D8F8" w:tentative="1">
      <w:start w:val="1"/>
      <w:numFmt w:val="lowerRoman"/>
      <w:lvlText w:val="%6."/>
      <w:lvlJc w:val="right"/>
      <w:pPr>
        <w:ind w:left="4320" w:hanging="180"/>
      </w:pPr>
    </w:lvl>
    <w:lvl w:ilvl="6" w:tplc="352434A4" w:tentative="1">
      <w:start w:val="1"/>
      <w:numFmt w:val="decimal"/>
      <w:lvlText w:val="%7."/>
      <w:lvlJc w:val="left"/>
      <w:pPr>
        <w:ind w:left="5040" w:hanging="360"/>
      </w:pPr>
    </w:lvl>
    <w:lvl w:ilvl="7" w:tplc="DA56A494" w:tentative="1">
      <w:start w:val="1"/>
      <w:numFmt w:val="lowerLetter"/>
      <w:lvlText w:val="%8."/>
      <w:lvlJc w:val="left"/>
      <w:pPr>
        <w:ind w:left="5760" w:hanging="360"/>
      </w:pPr>
    </w:lvl>
    <w:lvl w:ilvl="8" w:tplc="666EEAD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160795">
    <w:abstractNumId w:val="26"/>
  </w:num>
  <w:num w:numId="2" w16cid:durableId="256910983">
    <w:abstractNumId w:val="12"/>
  </w:num>
  <w:num w:numId="3" w16cid:durableId="1968703107">
    <w:abstractNumId w:val="10"/>
  </w:num>
  <w:num w:numId="4" w16cid:durableId="1701930506">
    <w:abstractNumId w:val="18"/>
  </w:num>
  <w:num w:numId="5" w16cid:durableId="32507192">
    <w:abstractNumId w:val="0"/>
  </w:num>
  <w:num w:numId="6" w16cid:durableId="1477454648">
    <w:abstractNumId w:val="1"/>
  </w:num>
  <w:num w:numId="7" w16cid:durableId="1293243414">
    <w:abstractNumId w:val="30"/>
  </w:num>
  <w:num w:numId="8" w16cid:durableId="1973244715">
    <w:abstractNumId w:val="22"/>
  </w:num>
  <w:num w:numId="9" w16cid:durableId="1460492727">
    <w:abstractNumId w:val="8"/>
  </w:num>
  <w:num w:numId="10" w16cid:durableId="1923636367">
    <w:abstractNumId w:val="6"/>
  </w:num>
  <w:num w:numId="11" w16cid:durableId="2138721832">
    <w:abstractNumId w:val="25"/>
  </w:num>
  <w:num w:numId="12" w16cid:durableId="282542529">
    <w:abstractNumId w:val="14"/>
  </w:num>
  <w:num w:numId="13" w16cid:durableId="1392122608">
    <w:abstractNumId w:val="13"/>
  </w:num>
  <w:num w:numId="14" w16cid:durableId="1421557456">
    <w:abstractNumId w:val="24"/>
  </w:num>
  <w:num w:numId="15" w16cid:durableId="1525094446">
    <w:abstractNumId w:val="16"/>
  </w:num>
  <w:num w:numId="16" w16cid:durableId="26638096">
    <w:abstractNumId w:val="19"/>
  </w:num>
  <w:num w:numId="17" w16cid:durableId="2133473407">
    <w:abstractNumId w:val="32"/>
  </w:num>
  <w:num w:numId="18" w16cid:durableId="2048949981">
    <w:abstractNumId w:val="28"/>
  </w:num>
  <w:num w:numId="19" w16cid:durableId="377704171">
    <w:abstractNumId w:val="29"/>
  </w:num>
  <w:num w:numId="20" w16cid:durableId="910047595">
    <w:abstractNumId w:val="23"/>
  </w:num>
  <w:num w:numId="21" w16cid:durableId="414791522">
    <w:abstractNumId w:val="21"/>
  </w:num>
  <w:num w:numId="22" w16cid:durableId="1268465101">
    <w:abstractNumId w:val="15"/>
  </w:num>
  <w:num w:numId="23" w16cid:durableId="850027357">
    <w:abstractNumId w:val="3"/>
  </w:num>
  <w:num w:numId="24" w16cid:durableId="1185290948">
    <w:abstractNumId w:val="9"/>
  </w:num>
  <w:num w:numId="25" w16cid:durableId="792405384">
    <w:abstractNumId w:val="31"/>
  </w:num>
  <w:num w:numId="26" w16cid:durableId="781612473">
    <w:abstractNumId w:val="27"/>
  </w:num>
  <w:num w:numId="27" w16cid:durableId="6626576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70426825">
    <w:abstractNumId w:val="11"/>
  </w:num>
  <w:num w:numId="29" w16cid:durableId="18589996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66306876">
    <w:abstractNumId w:val="17"/>
  </w:num>
  <w:num w:numId="31" w16cid:durableId="1542981305">
    <w:abstractNumId w:val="7"/>
  </w:num>
  <w:num w:numId="32" w16cid:durableId="234513364">
    <w:abstractNumId w:val="20"/>
  </w:num>
  <w:num w:numId="33" w16cid:durableId="1605117368">
    <w:abstractNumId w:val="4"/>
  </w:num>
  <w:num w:numId="34" w16cid:durableId="1005977901">
    <w:abstractNumId w:val="2"/>
  </w:num>
  <w:num w:numId="35" w16cid:durableId="878009046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851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25"/>
    <w:rsid w:val="00007DBC"/>
    <w:rsid w:val="00010AA5"/>
    <w:rsid w:val="00025F17"/>
    <w:rsid w:val="00027BD2"/>
    <w:rsid w:val="0003100B"/>
    <w:rsid w:val="000338D6"/>
    <w:rsid w:val="00062210"/>
    <w:rsid w:val="00084A74"/>
    <w:rsid w:val="00086B45"/>
    <w:rsid w:val="000877A7"/>
    <w:rsid w:val="00096DE1"/>
    <w:rsid w:val="00097CDE"/>
    <w:rsid w:val="000A0DAE"/>
    <w:rsid w:val="000A6B99"/>
    <w:rsid w:val="000B1498"/>
    <w:rsid w:val="000C4E75"/>
    <w:rsid w:val="000D0024"/>
    <w:rsid w:val="000D7DF7"/>
    <w:rsid w:val="000E02AA"/>
    <w:rsid w:val="000F3BF6"/>
    <w:rsid w:val="0010171B"/>
    <w:rsid w:val="00105FBF"/>
    <w:rsid w:val="00106F7E"/>
    <w:rsid w:val="00112A11"/>
    <w:rsid w:val="0012056B"/>
    <w:rsid w:val="00125B54"/>
    <w:rsid w:val="001524CC"/>
    <w:rsid w:val="00160B94"/>
    <w:rsid w:val="0016190F"/>
    <w:rsid w:val="001751A8"/>
    <w:rsid w:val="00176E96"/>
    <w:rsid w:val="00177792"/>
    <w:rsid w:val="001A3AD6"/>
    <w:rsid w:val="001A5B9E"/>
    <w:rsid w:val="001C53F2"/>
    <w:rsid w:val="001D1C04"/>
    <w:rsid w:val="001F2736"/>
    <w:rsid w:val="00202054"/>
    <w:rsid w:val="0020242D"/>
    <w:rsid w:val="00203C32"/>
    <w:rsid w:val="00226009"/>
    <w:rsid w:val="00233C5A"/>
    <w:rsid w:val="00235D51"/>
    <w:rsid w:val="00251E60"/>
    <w:rsid w:val="00256A20"/>
    <w:rsid w:val="0025768A"/>
    <w:rsid w:val="002667CD"/>
    <w:rsid w:val="00270329"/>
    <w:rsid w:val="002908A3"/>
    <w:rsid w:val="00291198"/>
    <w:rsid w:val="002B11A1"/>
    <w:rsid w:val="002B6AC0"/>
    <w:rsid w:val="002B7C67"/>
    <w:rsid w:val="002C2525"/>
    <w:rsid w:val="002D4A6E"/>
    <w:rsid w:val="002D76A7"/>
    <w:rsid w:val="002F649E"/>
    <w:rsid w:val="002F67A3"/>
    <w:rsid w:val="002F7418"/>
    <w:rsid w:val="00302310"/>
    <w:rsid w:val="003024FF"/>
    <w:rsid w:val="0030628D"/>
    <w:rsid w:val="0031063D"/>
    <w:rsid w:val="00316691"/>
    <w:rsid w:val="00325A70"/>
    <w:rsid w:val="00332EB2"/>
    <w:rsid w:val="00333720"/>
    <w:rsid w:val="00337509"/>
    <w:rsid w:val="0034545A"/>
    <w:rsid w:val="00357A4B"/>
    <w:rsid w:val="00365E07"/>
    <w:rsid w:val="003665C5"/>
    <w:rsid w:val="00376B15"/>
    <w:rsid w:val="003832FA"/>
    <w:rsid w:val="00396FCC"/>
    <w:rsid w:val="00397051"/>
    <w:rsid w:val="003A0134"/>
    <w:rsid w:val="003A3AFC"/>
    <w:rsid w:val="003A4305"/>
    <w:rsid w:val="003B2DB9"/>
    <w:rsid w:val="003B328B"/>
    <w:rsid w:val="00422B62"/>
    <w:rsid w:val="00432670"/>
    <w:rsid w:val="004451EB"/>
    <w:rsid w:val="004476D6"/>
    <w:rsid w:val="00452D06"/>
    <w:rsid w:val="00466EAF"/>
    <w:rsid w:val="00474146"/>
    <w:rsid w:val="00491DF3"/>
    <w:rsid w:val="0049213B"/>
    <w:rsid w:val="004A7EBD"/>
    <w:rsid w:val="004C060D"/>
    <w:rsid w:val="004D27B2"/>
    <w:rsid w:val="004E7A71"/>
    <w:rsid w:val="005063F5"/>
    <w:rsid w:val="00510578"/>
    <w:rsid w:val="0053012F"/>
    <w:rsid w:val="00532C91"/>
    <w:rsid w:val="005376EA"/>
    <w:rsid w:val="00551D70"/>
    <w:rsid w:val="005560D4"/>
    <w:rsid w:val="00560EF9"/>
    <w:rsid w:val="00561BB9"/>
    <w:rsid w:val="005621A1"/>
    <w:rsid w:val="005751B3"/>
    <w:rsid w:val="00576408"/>
    <w:rsid w:val="00580496"/>
    <w:rsid w:val="005925EA"/>
    <w:rsid w:val="005927E3"/>
    <w:rsid w:val="0059439F"/>
    <w:rsid w:val="005A3D82"/>
    <w:rsid w:val="005B206F"/>
    <w:rsid w:val="005B4C83"/>
    <w:rsid w:val="005C0822"/>
    <w:rsid w:val="005C6CF1"/>
    <w:rsid w:val="005D141E"/>
    <w:rsid w:val="005D4A98"/>
    <w:rsid w:val="0060130E"/>
    <w:rsid w:val="00623282"/>
    <w:rsid w:val="0063656D"/>
    <w:rsid w:val="0064532E"/>
    <w:rsid w:val="006528F9"/>
    <w:rsid w:val="006559C2"/>
    <w:rsid w:val="00656081"/>
    <w:rsid w:val="00672774"/>
    <w:rsid w:val="006874A8"/>
    <w:rsid w:val="00697591"/>
    <w:rsid w:val="006A4E69"/>
    <w:rsid w:val="006B347C"/>
    <w:rsid w:val="006B70FA"/>
    <w:rsid w:val="006B7268"/>
    <w:rsid w:val="006C55D5"/>
    <w:rsid w:val="006C6082"/>
    <w:rsid w:val="006D1269"/>
    <w:rsid w:val="006D38BF"/>
    <w:rsid w:val="00723D4D"/>
    <w:rsid w:val="0072509A"/>
    <w:rsid w:val="00733944"/>
    <w:rsid w:val="00741F0D"/>
    <w:rsid w:val="00744510"/>
    <w:rsid w:val="00747FD2"/>
    <w:rsid w:val="00752561"/>
    <w:rsid w:val="0078161D"/>
    <w:rsid w:val="00795BF4"/>
    <w:rsid w:val="007A5619"/>
    <w:rsid w:val="007B46E4"/>
    <w:rsid w:val="007C3B07"/>
    <w:rsid w:val="007C3D88"/>
    <w:rsid w:val="007C4F3F"/>
    <w:rsid w:val="007C777B"/>
    <w:rsid w:val="007E355D"/>
    <w:rsid w:val="007F7CBD"/>
    <w:rsid w:val="00804310"/>
    <w:rsid w:val="0081015E"/>
    <w:rsid w:val="00825923"/>
    <w:rsid w:val="0082706C"/>
    <w:rsid w:val="00834D13"/>
    <w:rsid w:val="00841FC8"/>
    <w:rsid w:val="00874230"/>
    <w:rsid w:val="00877AB4"/>
    <w:rsid w:val="008804CE"/>
    <w:rsid w:val="00881AC9"/>
    <w:rsid w:val="0089175F"/>
    <w:rsid w:val="008A5BFC"/>
    <w:rsid w:val="008A7FED"/>
    <w:rsid w:val="008B00A9"/>
    <w:rsid w:val="008B3D10"/>
    <w:rsid w:val="008B557B"/>
    <w:rsid w:val="008F48AB"/>
    <w:rsid w:val="00900CE3"/>
    <w:rsid w:val="00904085"/>
    <w:rsid w:val="00916859"/>
    <w:rsid w:val="00917788"/>
    <w:rsid w:val="009218D8"/>
    <w:rsid w:val="00932B8E"/>
    <w:rsid w:val="00932E4C"/>
    <w:rsid w:val="00950044"/>
    <w:rsid w:val="00965542"/>
    <w:rsid w:val="009728C2"/>
    <w:rsid w:val="00980A47"/>
    <w:rsid w:val="00982880"/>
    <w:rsid w:val="009C4D2A"/>
    <w:rsid w:val="009D2953"/>
    <w:rsid w:val="009F45C2"/>
    <w:rsid w:val="009F5C0B"/>
    <w:rsid w:val="009F6C0A"/>
    <w:rsid w:val="009F7205"/>
    <w:rsid w:val="00A01296"/>
    <w:rsid w:val="00A14151"/>
    <w:rsid w:val="00A15BCC"/>
    <w:rsid w:val="00A2685C"/>
    <w:rsid w:val="00A268E4"/>
    <w:rsid w:val="00A328E8"/>
    <w:rsid w:val="00A36D23"/>
    <w:rsid w:val="00A45C64"/>
    <w:rsid w:val="00A5577F"/>
    <w:rsid w:val="00A5681F"/>
    <w:rsid w:val="00A6651C"/>
    <w:rsid w:val="00A666C7"/>
    <w:rsid w:val="00A719EC"/>
    <w:rsid w:val="00A76AFA"/>
    <w:rsid w:val="00A87AF3"/>
    <w:rsid w:val="00A90FD7"/>
    <w:rsid w:val="00A92397"/>
    <w:rsid w:val="00AA7223"/>
    <w:rsid w:val="00AB5E86"/>
    <w:rsid w:val="00AB7641"/>
    <w:rsid w:val="00AC2206"/>
    <w:rsid w:val="00AD0A83"/>
    <w:rsid w:val="00AD2172"/>
    <w:rsid w:val="00AD481F"/>
    <w:rsid w:val="00AE700D"/>
    <w:rsid w:val="00AF1617"/>
    <w:rsid w:val="00AF5C04"/>
    <w:rsid w:val="00B012A2"/>
    <w:rsid w:val="00B10F88"/>
    <w:rsid w:val="00B1309C"/>
    <w:rsid w:val="00B228C9"/>
    <w:rsid w:val="00B32CF0"/>
    <w:rsid w:val="00B40955"/>
    <w:rsid w:val="00B53183"/>
    <w:rsid w:val="00B579E0"/>
    <w:rsid w:val="00B66DF0"/>
    <w:rsid w:val="00B81399"/>
    <w:rsid w:val="00B864D1"/>
    <w:rsid w:val="00B8662D"/>
    <w:rsid w:val="00B93DD3"/>
    <w:rsid w:val="00BA4338"/>
    <w:rsid w:val="00BB43A4"/>
    <w:rsid w:val="00BC23D4"/>
    <w:rsid w:val="00BD15F1"/>
    <w:rsid w:val="00BF65DB"/>
    <w:rsid w:val="00C002CF"/>
    <w:rsid w:val="00C256A4"/>
    <w:rsid w:val="00C3134E"/>
    <w:rsid w:val="00C325AF"/>
    <w:rsid w:val="00C40F58"/>
    <w:rsid w:val="00C5413F"/>
    <w:rsid w:val="00C56D06"/>
    <w:rsid w:val="00C623A6"/>
    <w:rsid w:val="00C63493"/>
    <w:rsid w:val="00C676A1"/>
    <w:rsid w:val="00C84545"/>
    <w:rsid w:val="00C86AA8"/>
    <w:rsid w:val="00C90B88"/>
    <w:rsid w:val="00CA073D"/>
    <w:rsid w:val="00CB3DA1"/>
    <w:rsid w:val="00CD0228"/>
    <w:rsid w:val="00CD1B09"/>
    <w:rsid w:val="00CD75AF"/>
    <w:rsid w:val="00CD7F04"/>
    <w:rsid w:val="00CE0315"/>
    <w:rsid w:val="00CE3103"/>
    <w:rsid w:val="00CE3222"/>
    <w:rsid w:val="00D00DA9"/>
    <w:rsid w:val="00D155C8"/>
    <w:rsid w:val="00D24D60"/>
    <w:rsid w:val="00D27D18"/>
    <w:rsid w:val="00D317B1"/>
    <w:rsid w:val="00D35B58"/>
    <w:rsid w:val="00D35E08"/>
    <w:rsid w:val="00D37A03"/>
    <w:rsid w:val="00D42EE5"/>
    <w:rsid w:val="00D7025E"/>
    <w:rsid w:val="00D74112"/>
    <w:rsid w:val="00D877D7"/>
    <w:rsid w:val="00DA0521"/>
    <w:rsid w:val="00DB5E1B"/>
    <w:rsid w:val="00DB645E"/>
    <w:rsid w:val="00DD309B"/>
    <w:rsid w:val="00DD6A74"/>
    <w:rsid w:val="00DE2BEF"/>
    <w:rsid w:val="00DF50D5"/>
    <w:rsid w:val="00DF7768"/>
    <w:rsid w:val="00E00A55"/>
    <w:rsid w:val="00E0757C"/>
    <w:rsid w:val="00E07777"/>
    <w:rsid w:val="00E142E0"/>
    <w:rsid w:val="00E22FCC"/>
    <w:rsid w:val="00E247BA"/>
    <w:rsid w:val="00E26999"/>
    <w:rsid w:val="00E46934"/>
    <w:rsid w:val="00E7433B"/>
    <w:rsid w:val="00E864E9"/>
    <w:rsid w:val="00E86F14"/>
    <w:rsid w:val="00E914D8"/>
    <w:rsid w:val="00E92FE5"/>
    <w:rsid w:val="00EC7800"/>
    <w:rsid w:val="00ED2524"/>
    <w:rsid w:val="00ED4123"/>
    <w:rsid w:val="00EF0365"/>
    <w:rsid w:val="00EF55CB"/>
    <w:rsid w:val="00F016A7"/>
    <w:rsid w:val="00F03267"/>
    <w:rsid w:val="00F21C52"/>
    <w:rsid w:val="00F2224C"/>
    <w:rsid w:val="00F702AC"/>
    <w:rsid w:val="00F7666A"/>
    <w:rsid w:val="00F8041E"/>
    <w:rsid w:val="00F85134"/>
    <w:rsid w:val="00FA3325"/>
    <w:rsid w:val="00FB0C25"/>
    <w:rsid w:val="00FB369D"/>
    <w:rsid w:val="00FB4CE6"/>
    <w:rsid w:val="00FB74E3"/>
    <w:rsid w:val="00FC2CFA"/>
    <w:rsid w:val="00FC600C"/>
    <w:rsid w:val="00FD09A7"/>
    <w:rsid w:val="00FD2FC7"/>
    <w:rsid w:val="00FD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DF642F"/>
  <w15:chartTrackingRefBased/>
  <w15:docId w15:val="{39DD4C35-DE5E-E64F-8DDD-D155AB5C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525"/>
    <w:pPr>
      <w:spacing w:after="160" w:line="259" w:lineRule="auto"/>
    </w:pPr>
    <w:rPr>
      <w:rFonts w:eastAsiaTheme="minorHAnsi"/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4"/>
    <w:qFormat/>
    <w:rsid w:val="00EC7800"/>
    <w:pPr>
      <w:keepNext/>
      <w:numPr>
        <w:numId w:val="3"/>
      </w:numPr>
      <w:spacing w:before="360"/>
      <w:ind w:left="1211"/>
      <w:outlineLvl w:val="0"/>
    </w:pPr>
    <w:rPr>
      <w:b/>
      <w:color w:val="000000" w:themeColor="text1"/>
      <w:szCs w:val="24"/>
    </w:rPr>
  </w:style>
  <w:style w:type="paragraph" w:styleId="Nagwek2">
    <w:name w:val="heading 2"/>
    <w:basedOn w:val="Normalny"/>
    <w:next w:val="Normalny"/>
    <w:link w:val="Nagwek2Znak"/>
    <w:uiPriority w:val="4"/>
    <w:unhideWhenUsed/>
    <w:qFormat/>
    <w:rsid w:val="00EC7800"/>
    <w:pPr>
      <w:keepNext/>
      <w:numPr>
        <w:ilvl w:val="1"/>
        <w:numId w:val="3"/>
      </w:numPr>
      <w:ind w:left="1211"/>
      <w:outlineLvl w:val="1"/>
    </w:pPr>
    <w:rPr>
      <w:b/>
    </w:rPr>
  </w:style>
  <w:style w:type="paragraph" w:styleId="Nagwek3">
    <w:name w:val="heading 3"/>
    <w:basedOn w:val="Normalny"/>
    <w:link w:val="Nagwek3Znak"/>
    <w:uiPriority w:val="4"/>
    <w:unhideWhenUsed/>
    <w:qFormat/>
    <w:rsid w:val="00EC7800"/>
    <w:pPr>
      <w:numPr>
        <w:ilvl w:val="2"/>
        <w:numId w:val="3"/>
      </w:numPr>
      <w:ind w:left="1211"/>
      <w:outlineLvl w:val="2"/>
    </w:p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92FE5"/>
    <w:pPr>
      <w:keepNext/>
      <w:keepLines/>
      <w:spacing w:before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D38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D38B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5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5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5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4"/>
    <w:rsid w:val="00EC7800"/>
    <w:rPr>
      <w:rFonts w:eastAsiaTheme="minorHAnsi"/>
      <w:b/>
      <w:color w:val="000000" w:themeColor="text1"/>
      <w:kern w:val="2"/>
      <w:szCs w:val="24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4"/>
    <w:rsid w:val="00EC7800"/>
    <w:rPr>
      <w:rFonts w:eastAsiaTheme="minorHAnsi"/>
      <w:b/>
      <w:kern w:val="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4"/>
    <w:rsid w:val="00EC7800"/>
    <w:rPr>
      <w:rFonts w:eastAsiaTheme="minorHAnsi"/>
      <w:kern w:val="2"/>
      <w14:ligatures w14:val="standardContextual"/>
    </w:rPr>
  </w:style>
  <w:style w:type="paragraph" w:customStyle="1" w:styleId="4Dowd">
    <w:name w:val="4. Dowód"/>
    <w:basedOn w:val="Normalny"/>
    <w:link w:val="4DowdZnak"/>
    <w:uiPriority w:val="2"/>
    <w:qFormat/>
    <w:rsid w:val="00F2224C"/>
    <w:pPr>
      <w:tabs>
        <w:tab w:val="left" w:pos="1134"/>
      </w:tabs>
      <w:ind w:left="2344" w:hanging="1984"/>
    </w:pPr>
    <w:rPr>
      <w:i/>
      <w:szCs w:val="24"/>
    </w:rPr>
  </w:style>
  <w:style w:type="character" w:customStyle="1" w:styleId="4DowdZnak">
    <w:name w:val="4. Dowód Znak"/>
    <w:basedOn w:val="Domylnaczcionkaakapitu"/>
    <w:link w:val="4Dowd"/>
    <w:uiPriority w:val="2"/>
    <w:rsid w:val="00F2224C"/>
    <w:rPr>
      <w:rFonts w:ascii="Equity B" w:hAnsi="Equity B" w:cs="Times New Roman"/>
      <w:i/>
      <w:szCs w:val="24"/>
    </w:rPr>
  </w:style>
  <w:style w:type="paragraph" w:customStyle="1" w:styleId="1Adresat-Sd">
    <w:name w:val="1. Adresat - Sąd"/>
    <w:basedOn w:val="Normalny"/>
    <w:link w:val="1Adresat-SdZnak"/>
    <w:uiPriority w:val="1"/>
    <w:qFormat/>
    <w:rsid w:val="00E92FE5"/>
    <w:pPr>
      <w:ind w:left="2552"/>
      <w:contextualSpacing/>
    </w:pPr>
    <w:rPr>
      <w:b/>
    </w:rPr>
  </w:style>
  <w:style w:type="character" w:customStyle="1" w:styleId="1Adresat-SdZnak">
    <w:name w:val="1. Adresat - Sąd Znak"/>
    <w:basedOn w:val="Domylnaczcionkaakapitu"/>
    <w:link w:val="1Adresat-Sd"/>
    <w:uiPriority w:val="1"/>
    <w:rsid w:val="00E92FE5"/>
    <w:rPr>
      <w:rFonts w:ascii="Equity B" w:eastAsia="Calibri" w:hAnsi="Equity B" w:cs="Times New Roman"/>
      <w:b/>
    </w:rPr>
  </w:style>
  <w:style w:type="paragraph" w:customStyle="1" w:styleId="2Strony">
    <w:name w:val="2. Strony"/>
    <w:basedOn w:val="1Adresat-Sd"/>
    <w:link w:val="2StronyZnak"/>
    <w:uiPriority w:val="1"/>
    <w:qFormat/>
    <w:rsid w:val="00E92FE5"/>
    <w:pPr>
      <w:ind w:left="4255"/>
      <w:jc w:val="both"/>
    </w:pPr>
  </w:style>
  <w:style w:type="character" w:customStyle="1" w:styleId="2StronyZnak">
    <w:name w:val="2. Strony Znak"/>
    <w:basedOn w:val="1Adresat-SdZnak"/>
    <w:link w:val="2Strony"/>
    <w:uiPriority w:val="1"/>
    <w:rsid w:val="00E92FE5"/>
    <w:rPr>
      <w:rFonts w:ascii="Equity B" w:eastAsia="Calibri" w:hAnsi="Equity B" w:cs="Times New Roman"/>
      <w:b/>
    </w:rPr>
  </w:style>
  <w:style w:type="paragraph" w:customStyle="1" w:styleId="3aAkapitAutonumerowany">
    <w:name w:val="3a. Akapit Autonumerowany"/>
    <w:basedOn w:val="Normalny"/>
    <w:link w:val="3aAkapitAutonumerowanyZnak"/>
    <w:uiPriority w:val="2"/>
    <w:qFormat/>
    <w:rsid w:val="00F2224C"/>
    <w:pPr>
      <w:numPr>
        <w:numId w:val="1"/>
      </w:numPr>
      <w:ind w:left="360"/>
    </w:pPr>
    <w:rPr>
      <w:color w:val="000000" w:themeColor="text1"/>
    </w:rPr>
  </w:style>
  <w:style w:type="paragraph" w:customStyle="1" w:styleId="3bAkapitbeznumeru">
    <w:name w:val="3b Akapit bez numeru"/>
    <w:basedOn w:val="3aAkapitAutonumerowany"/>
    <w:link w:val="3bAkapitbeznumeruZnak"/>
    <w:uiPriority w:val="2"/>
    <w:qFormat/>
    <w:rsid w:val="00697591"/>
    <w:pPr>
      <w:numPr>
        <w:numId w:val="0"/>
      </w:numPr>
      <w:ind w:left="360"/>
    </w:pPr>
  </w:style>
  <w:style w:type="character" w:customStyle="1" w:styleId="3aAkapitAutonumerowanyZnak">
    <w:name w:val="3a. Akapit Autonumerowany Znak"/>
    <w:basedOn w:val="Domylnaczcionkaakapitu"/>
    <w:link w:val="3aAkapitAutonumerowany"/>
    <w:uiPriority w:val="2"/>
    <w:rsid w:val="00F2224C"/>
    <w:rPr>
      <w:rFonts w:eastAsiaTheme="minorHAnsi"/>
      <w:color w:val="000000" w:themeColor="text1"/>
      <w:kern w:val="2"/>
      <w14:ligatures w14:val="standardContextual"/>
    </w:rPr>
  </w:style>
  <w:style w:type="character" w:customStyle="1" w:styleId="3bAkapitbeznumeruZnak">
    <w:name w:val="3b Akapit bez numeru Znak"/>
    <w:basedOn w:val="3aAkapitAutonumerowanyZnak"/>
    <w:link w:val="3bAkapitbeznumeru"/>
    <w:uiPriority w:val="2"/>
    <w:rsid w:val="00697591"/>
    <w:rPr>
      <w:rFonts w:ascii="Equity B" w:eastAsiaTheme="minorHAnsi" w:hAnsi="Equity B" w:cs="Times New Roman"/>
      <w:color w:val="000000" w:themeColor="text1"/>
      <w:kern w:val="2"/>
      <w14:ligatures w14:val="standardContextual"/>
    </w:rPr>
  </w:style>
  <w:style w:type="paragraph" w:customStyle="1" w:styleId="1Umowarozdziapoziom1">
    <w:name w:val="1. Umowa_rozdział_poziom_1"/>
    <w:basedOn w:val="Normalny"/>
    <w:link w:val="1Umowarozdziapoziom1Znak"/>
    <w:uiPriority w:val="3"/>
    <w:qFormat/>
    <w:rsid w:val="002C2525"/>
    <w:pPr>
      <w:keepNext/>
      <w:numPr>
        <w:numId w:val="2"/>
      </w:numPr>
      <w:spacing w:before="360"/>
      <w:jc w:val="center"/>
    </w:pPr>
    <w:rPr>
      <w:rFonts w:ascii="Times New Roman" w:hAnsi="Times New Roman"/>
      <w:b/>
    </w:rPr>
  </w:style>
  <w:style w:type="character" w:customStyle="1" w:styleId="1Umowarozdziapoziom1Znak">
    <w:name w:val="1. Umowa_rozdział_poziom_1 Znak"/>
    <w:basedOn w:val="Domylnaczcionkaakapitu"/>
    <w:link w:val="1Umowarozdziapoziom1"/>
    <w:uiPriority w:val="3"/>
    <w:rsid w:val="002C2525"/>
    <w:rPr>
      <w:rFonts w:ascii="Times New Roman" w:eastAsiaTheme="minorHAnsi" w:hAnsi="Times New Roman"/>
      <w:b/>
      <w:kern w:val="2"/>
      <w14:ligatures w14:val="standardContextual"/>
    </w:rPr>
  </w:style>
  <w:style w:type="paragraph" w:customStyle="1" w:styleId="2Umowaustppoziom2">
    <w:name w:val="2. Umowa_ustęp_poziom_2"/>
    <w:basedOn w:val="Normalny"/>
    <w:link w:val="2Umowaustppoziom2Znak"/>
    <w:uiPriority w:val="3"/>
    <w:qFormat/>
    <w:rsid w:val="002C2525"/>
    <w:pPr>
      <w:numPr>
        <w:ilvl w:val="1"/>
        <w:numId w:val="2"/>
      </w:numPr>
      <w:jc w:val="both"/>
    </w:pPr>
    <w:rPr>
      <w:rFonts w:ascii="Times New Roman" w:hAnsi="Times New Roman"/>
    </w:rPr>
  </w:style>
  <w:style w:type="character" w:customStyle="1" w:styleId="2Umowaustppoziom2Znak">
    <w:name w:val="2. Umowa_ustęp_poziom_2 Znak"/>
    <w:basedOn w:val="Domylnaczcionkaakapitu"/>
    <w:link w:val="2Umowaustppoziom2"/>
    <w:uiPriority w:val="3"/>
    <w:rsid w:val="002C2525"/>
    <w:rPr>
      <w:rFonts w:ascii="Times New Roman" w:eastAsiaTheme="minorHAnsi" w:hAnsi="Times New Roman"/>
      <w:kern w:val="2"/>
      <w14:ligatures w14:val="standardContextual"/>
    </w:rPr>
  </w:style>
  <w:style w:type="paragraph" w:customStyle="1" w:styleId="3Umowapunktpoziom3">
    <w:name w:val="3. Umowa_punkt_poziom_3"/>
    <w:basedOn w:val="2Umowaustppoziom2"/>
    <w:link w:val="3Umowapunktpoziom3Znak"/>
    <w:uiPriority w:val="3"/>
    <w:qFormat/>
    <w:rsid w:val="00E92FE5"/>
    <w:pPr>
      <w:numPr>
        <w:ilvl w:val="2"/>
      </w:numPr>
    </w:pPr>
  </w:style>
  <w:style w:type="character" w:customStyle="1" w:styleId="3Umowapunktpoziom3Znak">
    <w:name w:val="3. Umowa_punkt_poziom_3 Znak"/>
    <w:basedOn w:val="2Umowaustppoziom2Znak"/>
    <w:link w:val="3Umowapunktpoziom3"/>
    <w:uiPriority w:val="3"/>
    <w:rsid w:val="00E92FE5"/>
    <w:rPr>
      <w:rFonts w:ascii="Times New Roman" w:eastAsiaTheme="minorHAnsi" w:hAnsi="Times New Roman"/>
      <w:kern w:val="2"/>
      <w14:ligatures w14:val="standardContextual"/>
    </w:rPr>
  </w:style>
  <w:style w:type="paragraph" w:customStyle="1" w:styleId="4Umowaliterapoziom4">
    <w:name w:val="4. Umowa_litera_poziom_4"/>
    <w:basedOn w:val="3Umowapunktpoziom3"/>
    <w:link w:val="4Umowaliterapoziom4Znak"/>
    <w:uiPriority w:val="3"/>
    <w:qFormat/>
    <w:rsid w:val="00E92FE5"/>
    <w:pPr>
      <w:numPr>
        <w:ilvl w:val="3"/>
      </w:numPr>
    </w:pPr>
  </w:style>
  <w:style w:type="character" w:customStyle="1" w:styleId="4Umowaliterapoziom4Znak">
    <w:name w:val="4. Umowa_litera_poziom_4 Znak"/>
    <w:basedOn w:val="3Umowapunktpoziom3Znak"/>
    <w:link w:val="4Umowaliterapoziom4"/>
    <w:uiPriority w:val="3"/>
    <w:rsid w:val="00E92FE5"/>
    <w:rPr>
      <w:rFonts w:ascii="Times New Roman" w:eastAsiaTheme="minorHAnsi" w:hAnsi="Times New Roman"/>
      <w:kern w:val="2"/>
      <w14:ligatures w14:val="standardContextual"/>
    </w:rPr>
  </w:style>
  <w:style w:type="paragraph" w:customStyle="1" w:styleId="5Umowawyliczeniepoziom5">
    <w:name w:val="5. Umowa_wyliczenie_poziom_5"/>
    <w:basedOn w:val="4Umowaliterapoziom4"/>
    <w:link w:val="5Umowawyliczeniepoziom5Znak"/>
    <w:uiPriority w:val="3"/>
    <w:qFormat/>
    <w:rsid w:val="00E92FE5"/>
    <w:pPr>
      <w:numPr>
        <w:ilvl w:val="4"/>
      </w:numPr>
    </w:pPr>
  </w:style>
  <w:style w:type="character" w:customStyle="1" w:styleId="5Umowawyliczeniepoziom5Znak">
    <w:name w:val="5. Umowa_wyliczenie_poziom_5 Znak"/>
    <w:basedOn w:val="4Umowaliterapoziom4Znak"/>
    <w:link w:val="5Umowawyliczeniepoziom5"/>
    <w:uiPriority w:val="3"/>
    <w:rsid w:val="00E92FE5"/>
    <w:rPr>
      <w:rFonts w:ascii="Times New Roman" w:eastAsiaTheme="minorHAnsi" w:hAnsi="Times New Roman"/>
      <w:kern w:val="2"/>
      <w14:ligatures w14:val="standardContextual"/>
    </w:rPr>
  </w:style>
  <w:style w:type="paragraph" w:customStyle="1" w:styleId="6Umowatiretpoziom6">
    <w:name w:val="6. Umowa_tiret_poziom_6"/>
    <w:basedOn w:val="5Umowawyliczeniepoziom5"/>
    <w:link w:val="6Umowatiretpoziom6Znak"/>
    <w:uiPriority w:val="3"/>
    <w:qFormat/>
    <w:rsid w:val="006D38BF"/>
    <w:pPr>
      <w:numPr>
        <w:ilvl w:val="5"/>
      </w:numPr>
      <w:tabs>
        <w:tab w:val="clear" w:pos="1080"/>
        <w:tab w:val="num" w:pos="5103"/>
      </w:tabs>
      <w:ind w:left="2835" w:hanging="567"/>
    </w:pPr>
  </w:style>
  <w:style w:type="character" w:customStyle="1" w:styleId="6Umowatiretpoziom6Znak">
    <w:name w:val="6. Umowa_tiret_poziom_6 Znak"/>
    <w:basedOn w:val="5Umowawyliczeniepoziom5Znak"/>
    <w:link w:val="6Umowatiretpoziom6"/>
    <w:uiPriority w:val="3"/>
    <w:rsid w:val="006D38BF"/>
    <w:rPr>
      <w:rFonts w:ascii="Times New Roman" w:eastAsiaTheme="minorHAnsi" w:hAnsi="Times New Roman"/>
      <w:kern w:val="2"/>
      <w14:ligatures w14:val="standardContextual"/>
    </w:rPr>
  </w:style>
  <w:style w:type="paragraph" w:styleId="Stopka">
    <w:name w:val="footer"/>
    <w:basedOn w:val="Tekstprzypisudolnego"/>
    <w:link w:val="StopkaZnak"/>
    <w:uiPriority w:val="99"/>
    <w:unhideWhenUsed/>
    <w:rsid w:val="006D38BF"/>
  </w:style>
  <w:style w:type="character" w:customStyle="1" w:styleId="StopkaZnak">
    <w:name w:val="Stopka Znak"/>
    <w:basedOn w:val="Domylnaczcionkaakapitu"/>
    <w:link w:val="Stopka"/>
    <w:uiPriority w:val="99"/>
    <w:rsid w:val="006D38BF"/>
    <w:rPr>
      <w:rFonts w:ascii="Equity B" w:eastAsia="Calibri" w:hAnsi="Equity B" w:cs="Times New Roman"/>
      <w:sz w:val="18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4A6E"/>
    <w:pPr>
      <w:spacing w:line="240" w:lineRule="auto"/>
    </w:pPr>
    <w:rPr>
      <w:sz w:val="18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4A6E"/>
    <w:rPr>
      <w:rFonts w:ascii="Times New Roman" w:hAnsi="Times New Roman"/>
      <w:sz w:val="18"/>
      <w:szCs w:val="20"/>
    </w:rPr>
  </w:style>
  <w:style w:type="character" w:customStyle="1" w:styleId="alb">
    <w:name w:val="a_lb"/>
    <w:basedOn w:val="Domylnaczcionkaakapitu"/>
    <w:rsid w:val="00E92FE5"/>
  </w:style>
  <w:style w:type="paragraph" w:styleId="Akapitzlist">
    <w:name w:val="List Paragraph"/>
    <w:aliases w:val="Bullet 1,Bullet List,CP-Punkty,CP-UC,Equipment,Figure_name,List - bullets,List Paragraph Char Char,List Paragraph1 Char Char,List Paragraph11,List_TIS,Numbered Indented Text,Preambuła,Ref,Use Case List Paragraph Char,b1,lp1,Bullet Number"/>
    <w:basedOn w:val="Normalny"/>
    <w:link w:val="AkapitzlistZnak"/>
    <w:uiPriority w:val="34"/>
    <w:qFormat/>
    <w:rsid w:val="006528F9"/>
    <w:pPr>
      <w:ind w:left="720"/>
    </w:pPr>
  </w:style>
  <w:style w:type="character" w:customStyle="1" w:styleId="fontstyle01">
    <w:name w:val="fontstyle01"/>
    <w:basedOn w:val="Domylnaczcionkaakapitu"/>
    <w:rsid w:val="00E92FE5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E92FE5"/>
    <w:rPr>
      <w:rFonts w:ascii="Verdana-Italic" w:hAnsi="Verdana-Italic" w:hint="default"/>
      <w:b w:val="0"/>
      <w:bCs w:val="0"/>
      <w:i/>
      <w:iCs/>
      <w:color w:val="000000"/>
      <w:sz w:val="20"/>
      <w:szCs w:val="20"/>
    </w:rPr>
  </w:style>
  <w:style w:type="character" w:styleId="Hipercze">
    <w:name w:val="Hyperlink"/>
    <w:uiPriority w:val="99"/>
    <w:rsid w:val="00E92FE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92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FE5"/>
    <w:rPr>
      <w:rFonts w:ascii="Equity B" w:eastAsia="Calibri" w:hAnsi="Equity B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E92FE5"/>
    <w:rPr>
      <w:rFonts w:ascii="Equity B" w:eastAsiaTheme="majorEastAsia" w:hAnsi="Equity B" w:cstheme="majorBidi"/>
      <w:i/>
      <w:iCs/>
      <w:color w:val="365F91" w:themeColor="accent1" w:themeShade="BF"/>
    </w:rPr>
  </w:style>
  <w:style w:type="character" w:customStyle="1" w:styleId="ng-binding">
    <w:name w:val="ng-binding"/>
    <w:basedOn w:val="Domylnaczcionkaakapitu"/>
    <w:rsid w:val="00E92FE5"/>
  </w:style>
  <w:style w:type="paragraph" w:customStyle="1" w:styleId="ng-scope">
    <w:name w:val="ng-scope"/>
    <w:basedOn w:val="Normalny"/>
    <w:rsid w:val="00E92FE5"/>
    <w:pPr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character" w:customStyle="1" w:styleId="ng-scope1">
    <w:name w:val="ng-scope1"/>
    <w:basedOn w:val="Domylnaczcionkaakapitu"/>
    <w:rsid w:val="00E92FE5"/>
  </w:style>
  <w:style w:type="character" w:styleId="Nierozpoznanawzmianka">
    <w:name w:val="Unresolved Mention"/>
    <w:basedOn w:val="Domylnaczcionkaakapitu"/>
    <w:uiPriority w:val="99"/>
    <w:semiHidden/>
    <w:unhideWhenUsed/>
    <w:rsid w:val="00E92FE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2FE5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2FE5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92FE5"/>
    <w:rPr>
      <w:b/>
      <w:bCs/>
    </w:rPr>
  </w:style>
  <w:style w:type="paragraph" w:customStyle="1" w:styleId="Style1">
    <w:name w:val="Style 1"/>
    <w:uiPriority w:val="99"/>
    <w:rsid w:val="00E92FE5"/>
    <w:pPr>
      <w:widowControl w:val="0"/>
      <w:autoSpaceDE w:val="0"/>
      <w:autoSpaceDN w:val="0"/>
      <w:spacing w:before="120" w:line="240" w:lineRule="auto"/>
      <w:ind w:left="567"/>
      <w:jc w:val="both"/>
    </w:pPr>
    <w:rPr>
      <w:rFonts w:ascii="Calibri" w:eastAsia="Times New Roman" w:hAnsi="Calibri" w:cs="Arial"/>
      <w:lang w:eastAsia="pl-PL"/>
    </w:rPr>
  </w:style>
  <w:style w:type="table" w:styleId="Tabela-Siatka">
    <w:name w:val="Table Grid"/>
    <w:basedOn w:val="Standardowy"/>
    <w:uiPriority w:val="59"/>
    <w:rsid w:val="00E92FE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E92F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2FE5"/>
    <w:rPr>
      <w:rFonts w:ascii="Equity B" w:eastAsia="Calibri" w:hAnsi="Equity B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FE5"/>
    <w:rPr>
      <w:rFonts w:ascii="Equity B" w:eastAsia="Calibri" w:hAnsi="Equity B" w:cs="Times New Roman"/>
      <w:b/>
      <w:bCs/>
      <w:sz w:val="20"/>
      <w:szCs w:val="20"/>
    </w:rPr>
  </w:style>
  <w:style w:type="paragraph" w:customStyle="1" w:styleId="text-justify">
    <w:name w:val="text-justify"/>
    <w:basedOn w:val="Normalny"/>
    <w:rsid w:val="00E92FE5"/>
    <w:pPr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92FE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6D38B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6D38B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5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5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5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rsid w:val="002C25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rsid w:val="002C25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rsid w:val="002C25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525"/>
    <w:rPr>
      <w:rFonts w:ascii="Times New Roman" w:hAnsi="Times New Roman" w:cs="Times New Roman"/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rsid w:val="002C2525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2C252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525"/>
    <w:rPr>
      <w:rFonts w:ascii="Times New Roman" w:hAnsi="Times New Roman" w:cs="Times New Roman"/>
      <w:i/>
      <w:iCs/>
      <w:color w:val="365F91" w:themeColor="accent1" w:themeShade="BF"/>
    </w:rPr>
  </w:style>
  <w:style w:type="character" w:styleId="Odwoanieintensywne">
    <w:name w:val="Intense Reference"/>
    <w:basedOn w:val="Domylnaczcionkaakapitu"/>
    <w:uiPriority w:val="32"/>
    <w:rsid w:val="002C2525"/>
    <w:rPr>
      <w:b/>
      <w:bCs/>
      <w:smallCaps/>
      <w:color w:val="365F91" w:themeColor="accent1" w:themeShade="BF"/>
      <w:spacing w:val="5"/>
    </w:rPr>
  </w:style>
  <w:style w:type="character" w:customStyle="1" w:styleId="AkapitzlistZnak">
    <w:name w:val="Akapit z listą Znak"/>
    <w:aliases w:val="Bullet 1 Znak,Bullet List Znak,CP-Punkty Znak,CP-UC Znak,Equipment Znak,Figure_name Znak,List - bullets Znak,List Paragraph Char Char Znak,List Paragraph1 Char Char Znak,List Paragraph11 Znak,List_TIS Znak,Numbered Indented Text Znak"/>
    <w:basedOn w:val="Domylnaczcionkaakapitu"/>
    <w:link w:val="Akapitzlist"/>
    <w:uiPriority w:val="34"/>
    <w:qFormat/>
    <w:rsid w:val="002C2525"/>
    <w:rPr>
      <w:rFonts w:ascii="Times New Roman" w:eastAsiaTheme="minorHAnsi" w:hAnsi="Times New Roman"/>
    </w:rPr>
  </w:style>
  <w:style w:type="character" w:customStyle="1" w:styleId="Teksttreci">
    <w:name w:val="Tekst treści_"/>
    <w:basedOn w:val="Domylnaczcionkaakapitu"/>
    <w:link w:val="Teksttreci0"/>
    <w:rsid w:val="002C252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C2525"/>
    <w:pPr>
      <w:widowControl w:val="0"/>
      <w:shd w:val="clear" w:color="auto" w:fill="FFFFFF"/>
      <w:spacing w:after="140" w:line="300" w:lineRule="auto"/>
    </w:pPr>
    <w:rPr>
      <w:rFonts w:ascii="Arial" w:eastAsia="Arial" w:hAnsi="Arial" w:cs="Arial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uiPriority w:val="99"/>
    <w:qFormat/>
    <w:rsid w:val="00A2685C"/>
    <w:pPr>
      <w:spacing w:after="120" w:line="276" w:lineRule="auto"/>
    </w:pPr>
    <w:rPr>
      <w:rFonts w:ascii="Verdana" w:eastAsia="Times New Roman" w:hAnsi="Verdana" w:cs="Times New Roman"/>
      <w:kern w:val="0"/>
      <w:sz w:val="20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2685C"/>
    <w:rPr>
      <w:rFonts w:ascii="Verdana" w:eastAsia="Times New Roman" w:hAnsi="Verdana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BD724-ACF9-4D55-83BF-5BA5A018B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2238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Maksymilian Dębski</dc:creator>
  <cp:lastModifiedBy>Chechłowska Anna</cp:lastModifiedBy>
  <cp:revision>5</cp:revision>
  <cp:lastPrinted>2021-12-11T14:24:00Z</cp:lastPrinted>
  <dcterms:created xsi:type="dcterms:W3CDTF">2026-04-03T14:25:00Z</dcterms:created>
  <dcterms:modified xsi:type="dcterms:W3CDTF">2026-04-13T10:48:00Z</dcterms:modified>
</cp:coreProperties>
</file>